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8FCD04" w14:textId="138471C5" w:rsidR="00B40CE4" w:rsidRPr="005E5BB3" w:rsidRDefault="00B40CE4" w:rsidP="00B40CE4">
      <w:pPr>
        <w:tabs>
          <w:tab w:val="right" w:pos="9639"/>
        </w:tabs>
        <w:spacing w:after="0"/>
        <w:rPr>
          <w:rFonts w:ascii="Arial" w:hAnsi="Arial" w:cs="Arial"/>
          <w:b/>
          <w:sz w:val="24"/>
          <w:lang w:val="en-US" w:eastAsia="zh-CN"/>
        </w:rPr>
      </w:pPr>
      <w:r w:rsidRPr="005E5BB3">
        <w:rPr>
          <w:rFonts w:ascii="Arial" w:hAnsi="Arial" w:cs="Arial"/>
          <w:b/>
          <w:sz w:val="24"/>
          <w:lang w:val="en-US" w:eastAsia="zh-CN"/>
        </w:rPr>
        <w:t>3GPP TSG-RAN WG4 Meeting #</w:t>
      </w:r>
      <w:r w:rsidR="00FD3D8F">
        <w:rPr>
          <w:rFonts w:ascii="Arial" w:hAnsi="Arial" w:cs="Arial"/>
          <w:b/>
          <w:sz w:val="24"/>
          <w:lang w:val="en-US" w:eastAsia="zh-CN"/>
        </w:rPr>
        <w:t>10</w:t>
      </w:r>
      <w:r w:rsidR="006B4997">
        <w:rPr>
          <w:rFonts w:ascii="Arial" w:hAnsi="Arial" w:cs="Arial"/>
          <w:b/>
          <w:sz w:val="24"/>
          <w:lang w:val="en-US" w:eastAsia="zh-CN"/>
        </w:rPr>
        <w:t>1</w:t>
      </w:r>
      <w:r>
        <w:rPr>
          <w:rFonts w:ascii="Arial" w:hAnsi="Arial" w:cs="Arial"/>
          <w:b/>
          <w:sz w:val="24"/>
          <w:lang w:val="en-US" w:eastAsia="zh-CN"/>
        </w:rPr>
        <w:t>-e</w:t>
      </w:r>
      <w:r w:rsidRPr="005E5BB3">
        <w:rPr>
          <w:rFonts w:ascii="Arial" w:hAnsi="Arial" w:cs="Arial"/>
          <w:b/>
          <w:i/>
          <w:sz w:val="24"/>
          <w:lang w:eastAsia="zh-CN"/>
        </w:rPr>
        <w:tab/>
      </w:r>
      <w:r w:rsidR="00534F4B" w:rsidRPr="00534F4B">
        <w:rPr>
          <w:rFonts w:ascii="Arial" w:hAnsi="Arial" w:cs="Arial"/>
          <w:b/>
          <w:sz w:val="24"/>
          <w:lang w:val="en-US" w:eastAsia="zh-CN"/>
        </w:rPr>
        <w:t>R4-2120344</w:t>
      </w:r>
    </w:p>
    <w:p w14:paraId="0E0F466F" w14:textId="26A7815A" w:rsidR="00615EBB" w:rsidRPr="00B40CE4" w:rsidRDefault="00FD3D8F" w:rsidP="00B40CE4">
      <w:pPr>
        <w:spacing w:after="120"/>
        <w:ind w:left="1985" w:hanging="1985"/>
        <w:rPr>
          <w:rFonts w:ascii="Arial" w:hAnsi="Arial" w:cs="Arial"/>
          <w:b/>
          <w:sz w:val="24"/>
          <w:lang w:val="en-US" w:eastAsia="zh-CN"/>
        </w:rPr>
      </w:pPr>
      <w:r w:rsidRPr="008B1EF2">
        <w:rPr>
          <w:rFonts w:ascii="Arial" w:hAnsi="Arial" w:cs="Arial"/>
          <w:b/>
          <w:sz w:val="24"/>
          <w:lang w:val="en-US" w:eastAsia="zh-CN"/>
        </w:rPr>
        <w:t xml:space="preserve">Electronic Meeting, </w:t>
      </w:r>
      <w:r w:rsidR="006B4997">
        <w:rPr>
          <w:rFonts w:ascii="Arial" w:hAnsi="Arial" w:cs="Arial"/>
          <w:b/>
          <w:sz w:val="24"/>
          <w:lang w:val="en-US" w:eastAsia="zh-CN"/>
        </w:rPr>
        <w:t>1</w:t>
      </w:r>
      <w:r w:rsidRPr="008B1EF2">
        <w:rPr>
          <w:rFonts w:ascii="Arial" w:hAnsi="Arial" w:cs="Arial"/>
          <w:b/>
          <w:sz w:val="24"/>
          <w:lang w:val="en-US" w:eastAsia="zh-CN"/>
        </w:rPr>
        <w:t xml:space="preserve"> – </w:t>
      </w:r>
      <w:r w:rsidR="006B4997">
        <w:rPr>
          <w:rFonts w:ascii="Arial" w:hAnsi="Arial" w:cs="Arial"/>
          <w:b/>
          <w:sz w:val="24"/>
          <w:lang w:val="en-US" w:eastAsia="zh-CN"/>
        </w:rPr>
        <w:t>12</w:t>
      </w:r>
      <w:r w:rsidRPr="008B1EF2">
        <w:rPr>
          <w:rFonts w:ascii="Arial" w:hAnsi="Arial" w:cs="Arial"/>
          <w:b/>
          <w:sz w:val="24"/>
          <w:lang w:val="en-US" w:eastAsia="zh-CN"/>
        </w:rPr>
        <w:t xml:space="preserve"> </w:t>
      </w:r>
      <w:r w:rsidR="006B4997">
        <w:rPr>
          <w:rFonts w:ascii="Arial" w:hAnsi="Arial" w:cs="Arial"/>
          <w:b/>
          <w:sz w:val="24"/>
          <w:lang w:val="en-US" w:eastAsia="zh-CN"/>
        </w:rPr>
        <w:t>November</w:t>
      </w:r>
      <w:r w:rsidRPr="008B1EF2">
        <w:rPr>
          <w:rFonts w:ascii="Arial" w:hAnsi="Arial" w:cs="Arial"/>
          <w:b/>
          <w:sz w:val="24"/>
          <w:lang w:val="en-US"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CEC3F6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4997">
        <w:rPr>
          <w:rFonts w:ascii="Arial" w:eastAsiaTheme="minorEastAsia" w:hAnsi="Arial" w:cs="Arial"/>
          <w:color w:val="000000"/>
          <w:sz w:val="22"/>
          <w:lang w:eastAsia="zh-CN"/>
        </w:rPr>
        <w:t>4.1.6</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0625669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w:t>
      </w:r>
      <w:r w:rsidR="00FD3D8F">
        <w:rPr>
          <w:rFonts w:ascii="Arial" w:eastAsiaTheme="minorEastAsia" w:hAnsi="Arial" w:cs="Arial"/>
          <w:color w:val="000000"/>
          <w:sz w:val="22"/>
          <w:lang w:eastAsia="zh-CN"/>
        </w:rPr>
        <w:t>10</w:t>
      </w:r>
      <w:r w:rsidR="006B4997">
        <w:rPr>
          <w:rFonts w:ascii="Arial" w:eastAsiaTheme="minorEastAsia" w:hAnsi="Arial" w:cs="Arial"/>
          <w:color w:val="000000"/>
          <w:sz w:val="22"/>
          <w:lang w:eastAsia="zh-CN"/>
        </w:rPr>
        <w:t>1</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w:t>
      </w:r>
      <w:r w:rsidR="001676B3">
        <w:rPr>
          <w:rFonts w:ascii="Arial" w:eastAsiaTheme="minorEastAsia" w:hAnsi="Arial" w:cs="Arial"/>
          <w:color w:val="000000"/>
          <w:sz w:val="22"/>
          <w:lang w:eastAsia="zh-CN"/>
        </w:rPr>
        <w:t>201</w:t>
      </w:r>
      <w:r w:rsidR="00C30562">
        <w:rPr>
          <w:rFonts w:ascii="Arial" w:eastAsiaTheme="minorEastAsia" w:hAnsi="Arial" w:cs="Arial"/>
          <w:color w:val="000000"/>
          <w:sz w:val="22"/>
          <w:lang w:eastAsia="zh-CN"/>
        </w:rPr>
        <w:t xml:space="preserve">] </w:t>
      </w:r>
      <w:r w:rsidR="006B4997" w:rsidRPr="006B4997">
        <w:rPr>
          <w:rFonts w:ascii="Arial" w:eastAsiaTheme="minorEastAsia" w:hAnsi="Arial" w:cs="Arial"/>
          <w:color w:val="000000"/>
          <w:sz w:val="22"/>
          <w:lang w:eastAsia="zh-CN"/>
        </w:rPr>
        <w:t>Maintenance_R15_NR_RRM_Core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3E992AE5" w14:textId="33F2DDB8" w:rsidR="00C30562" w:rsidRPr="001676B3" w:rsidRDefault="006B4997" w:rsidP="008E717B">
            <w:pPr>
              <w:rPr>
                <w:rFonts w:eastAsiaTheme="minorEastAsia"/>
                <w:iCs/>
                <w:lang w:eastAsia="zh-CN"/>
              </w:rPr>
            </w:pPr>
            <w:r>
              <w:rPr>
                <w:iCs/>
                <w:lang w:eastAsia="zh-CN"/>
              </w:rPr>
              <w:t>4.1.6</w:t>
            </w:r>
            <w:r w:rsidR="001676B3" w:rsidRPr="001676B3">
              <w:rPr>
                <w:iCs/>
                <w:lang w:eastAsia="zh-CN"/>
              </w:rPr>
              <w:tab/>
              <w:t>RRM core requirements maintenance (38.133/36.133)</w:t>
            </w:r>
            <w:r w:rsidR="001676B3">
              <w:rPr>
                <w:iCs/>
                <w:lang w:eastAsia="zh-CN"/>
              </w:rPr>
              <w:t xml:space="preserve"> </w:t>
            </w:r>
            <w:r w:rsidR="001676B3" w:rsidRPr="001676B3">
              <w:rPr>
                <w:iCs/>
                <w:lang w:eastAsia="zh-CN"/>
              </w:rPr>
              <w:t>[NR_newRAT-Core]</w:t>
            </w:r>
          </w:p>
        </w:tc>
      </w:tr>
    </w:tbl>
    <w:p w14:paraId="28BE8A68" w14:textId="77777777" w:rsidR="001676B3"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F72F63">
      <w:pPr>
        <w:pStyle w:val="afe"/>
        <w:numPr>
          <w:ilvl w:val="0"/>
          <w:numId w:val="8"/>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F72F63">
      <w:pPr>
        <w:pStyle w:val="afe"/>
        <w:numPr>
          <w:ilvl w:val="0"/>
          <w:numId w:val="8"/>
        </w:numPr>
        <w:spacing w:line="259" w:lineRule="auto"/>
        <w:ind w:firstLineChars="0"/>
        <w:rPr>
          <w:iCs/>
          <w:lang w:eastAsia="zh-CN"/>
        </w:rPr>
      </w:pPr>
      <w:r>
        <w:rPr>
          <w:iCs/>
          <w:lang w:eastAsia="zh-CN"/>
        </w:rPr>
        <w:t>Use “Track changes” to help identify added comments/changes</w:t>
      </w:r>
    </w:p>
    <w:p w14:paraId="0EE06B6A" w14:textId="1BBCED39" w:rsidR="00004165" w:rsidRPr="000D692B" w:rsidRDefault="00C30562" w:rsidP="00F72F63">
      <w:pPr>
        <w:pStyle w:val="afe"/>
        <w:numPr>
          <w:ilvl w:val="0"/>
          <w:numId w:val="8"/>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609286E5" w14:textId="5177C76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676B3">
        <w:rPr>
          <w:lang w:eastAsia="ja-JP"/>
        </w:rPr>
        <w:t xml:space="preserve">Rel-15 NR RRM core requirements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ayout w:type="fixed"/>
        <w:tblLook w:val="04A0" w:firstRow="1" w:lastRow="0" w:firstColumn="1" w:lastColumn="0" w:noHBand="0" w:noVBand="1"/>
      </w:tblPr>
      <w:tblGrid>
        <w:gridCol w:w="1129"/>
        <w:gridCol w:w="1560"/>
        <w:gridCol w:w="6942"/>
      </w:tblGrid>
      <w:tr w:rsidR="001876D0" w:rsidRPr="00773EF6" w14:paraId="304595F2" w14:textId="77777777" w:rsidTr="005646BF">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625130" w:rsidRPr="00625130" w14:paraId="163A3662"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1FC9E8E" w14:textId="77777777" w:rsidR="00625130" w:rsidRPr="00625130" w:rsidRDefault="00A60F6E" w:rsidP="00625130">
            <w:pPr>
              <w:spacing w:after="0"/>
              <w:rPr>
                <w:rFonts w:ascii="Arial" w:hAnsi="Arial" w:cs="Arial"/>
                <w:b/>
                <w:bCs/>
                <w:color w:val="0000FF"/>
                <w:sz w:val="16"/>
                <w:szCs w:val="16"/>
                <w:u w:val="single"/>
                <w:lang w:val="en-US" w:eastAsia="zh-CN"/>
              </w:rPr>
            </w:pPr>
            <w:hyperlink r:id="rId9" w:history="1">
              <w:r w:rsidR="00625130" w:rsidRPr="00625130">
                <w:rPr>
                  <w:rStyle w:val="ac"/>
                  <w:rFonts w:ascii="Arial" w:hAnsi="Arial" w:cs="Arial"/>
                  <w:b/>
                  <w:bCs/>
                  <w:sz w:val="16"/>
                  <w:szCs w:val="16"/>
                  <w:lang w:val="en-US" w:eastAsia="zh-CN"/>
                </w:rPr>
                <w:t>R4-2117441</w:t>
              </w:r>
            </w:hyperlink>
          </w:p>
        </w:tc>
        <w:tc>
          <w:tcPr>
            <w:tcW w:w="1560" w:type="dxa"/>
            <w:tcBorders>
              <w:top w:val="single" w:sz="4" w:space="0" w:color="A6A6A6"/>
              <w:left w:val="nil"/>
              <w:bottom w:val="single" w:sz="4" w:space="0" w:color="A6A6A6"/>
              <w:right w:val="single" w:sz="4" w:space="0" w:color="A6A6A6"/>
            </w:tcBorders>
            <w:shd w:val="clear" w:color="auto" w:fill="auto"/>
          </w:tcPr>
          <w:p w14:paraId="335B88DA" w14:textId="43691F0C"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46EEC0A7" w14:textId="64F5A007" w:rsidR="0009637A" w:rsidRDefault="0009637A" w:rsidP="00625130">
            <w:pPr>
              <w:spacing w:after="0"/>
              <w:rPr>
                <w:rFonts w:ascii="Arial" w:hAnsi="Arial" w:cs="Arial"/>
                <w:lang w:eastAsia="zh-CN"/>
              </w:rPr>
            </w:pPr>
            <w:r>
              <w:rPr>
                <w:rFonts w:ascii="Arial" w:hAnsi="Arial" w:cs="Arial"/>
                <w:lang w:eastAsia="zh-CN"/>
              </w:rPr>
              <w:t>draftCR:</w:t>
            </w:r>
          </w:p>
          <w:p w14:paraId="599DCFD0" w14:textId="5F6C3124" w:rsidR="00625130" w:rsidRPr="00625130" w:rsidRDefault="0009637A" w:rsidP="00625130">
            <w:pPr>
              <w:spacing w:after="0"/>
              <w:rPr>
                <w:rFonts w:ascii="Arial" w:hAnsi="Arial" w:cs="Arial"/>
                <w:sz w:val="16"/>
                <w:szCs w:val="16"/>
                <w:lang w:val="en-US" w:eastAsia="zh-CN"/>
              </w:rPr>
            </w:pPr>
            <w:r>
              <w:rPr>
                <w:rFonts w:ascii="Arial" w:hAnsi="Arial" w:cs="Arial"/>
                <w:lang w:eastAsia="fr-FR"/>
              </w:rPr>
              <w:t xml:space="preserve">Add </w:t>
            </w:r>
            <w:r w:rsidRPr="00A55B8F">
              <w:rPr>
                <w:rFonts w:ascii="Arial" w:hAnsi="Arial" w:cs="Arial"/>
                <w:lang w:val="en-US" w:eastAsia="fr-FR"/>
              </w:rPr>
              <w:t>clarification for the case when actual SSB periodicity is greater than SMTC periodicity</w:t>
            </w:r>
            <w:r>
              <w:t xml:space="preserve"> </w:t>
            </w:r>
            <w:r w:rsidRPr="00A55B8F">
              <w:rPr>
                <w:rFonts w:ascii="Arial" w:hAnsi="Arial" w:cs="Arial"/>
                <w:lang w:val="en-US" w:eastAsia="fr-FR"/>
              </w:rPr>
              <w:t>for intra-frequency measurement without MG.</w:t>
            </w:r>
          </w:p>
        </w:tc>
      </w:tr>
      <w:tr w:rsidR="00625130" w:rsidRPr="00625130" w14:paraId="67F714D3"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44FC95" w14:textId="77777777" w:rsidR="00625130" w:rsidRPr="00625130" w:rsidRDefault="00A60F6E" w:rsidP="00625130">
            <w:pPr>
              <w:spacing w:after="0"/>
              <w:rPr>
                <w:rFonts w:ascii="Arial" w:hAnsi="Arial" w:cs="Arial"/>
                <w:b/>
                <w:bCs/>
                <w:color w:val="0000FF"/>
                <w:sz w:val="16"/>
                <w:szCs w:val="16"/>
                <w:u w:val="single"/>
                <w:lang w:val="en-US" w:eastAsia="zh-CN"/>
              </w:rPr>
            </w:pPr>
            <w:hyperlink r:id="rId10" w:history="1">
              <w:r w:rsidR="00625130" w:rsidRPr="00625130">
                <w:rPr>
                  <w:rStyle w:val="ac"/>
                  <w:rFonts w:ascii="Arial" w:hAnsi="Arial" w:cs="Arial"/>
                  <w:b/>
                  <w:bCs/>
                  <w:sz w:val="16"/>
                  <w:szCs w:val="16"/>
                  <w:lang w:val="en-US" w:eastAsia="zh-CN"/>
                </w:rPr>
                <w:t>R4-2118247</w:t>
              </w:r>
            </w:hyperlink>
          </w:p>
        </w:tc>
        <w:tc>
          <w:tcPr>
            <w:tcW w:w="1560" w:type="dxa"/>
            <w:tcBorders>
              <w:top w:val="single" w:sz="4" w:space="0" w:color="A6A6A6"/>
              <w:left w:val="nil"/>
              <w:bottom w:val="single" w:sz="4" w:space="0" w:color="A6A6A6"/>
              <w:right w:val="single" w:sz="4" w:space="0" w:color="A6A6A6"/>
            </w:tcBorders>
            <w:shd w:val="clear" w:color="auto" w:fill="auto"/>
          </w:tcPr>
          <w:p w14:paraId="3B9AB5B3" w14:textId="32D8FAE2"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16AD71F0" w14:textId="5E4ECA91" w:rsidR="0009637A" w:rsidRPr="0009637A" w:rsidRDefault="0009637A" w:rsidP="0009637A">
            <w:pPr>
              <w:spacing w:after="0"/>
              <w:rPr>
                <w:rFonts w:ascii="Arial" w:hAnsi="Arial" w:cs="Arial"/>
                <w:lang w:eastAsia="zh-CN"/>
              </w:rPr>
            </w:pPr>
            <w:r>
              <w:rPr>
                <w:rFonts w:ascii="Arial" w:hAnsi="Arial" w:cs="Arial"/>
                <w:lang w:eastAsia="zh-CN"/>
              </w:rPr>
              <w:t>draftCR:</w:t>
            </w:r>
          </w:p>
          <w:p w14:paraId="797CF74C" w14:textId="77777777" w:rsidR="0009637A" w:rsidRDefault="0009637A" w:rsidP="0009637A">
            <w:pPr>
              <w:pStyle w:val="CRCoverPage"/>
              <w:spacing w:after="0"/>
            </w:pPr>
            <w:r>
              <w:t>1. Add reference to TS 36.133 for PSCell change requriements.</w:t>
            </w:r>
          </w:p>
          <w:p w14:paraId="08199B70" w14:textId="77777777" w:rsidR="0009637A" w:rsidRDefault="0009637A" w:rsidP="0009637A">
            <w:pPr>
              <w:pStyle w:val="CRCoverPage"/>
              <w:spacing w:after="0"/>
              <w:rPr>
                <w:noProof/>
                <w:lang w:eastAsia="zh-CN"/>
              </w:rPr>
            </w:pPr>
            <w:r>
              <w:rPr>
                <w:rFonts w:hint="eastAsia"/>
                <w:noProof/>
                <w:lang w:eastAsia="zh-CN"/>
              </w:rPr>
              <w:t>2</w:t>
            </w:r>
            <w:r>
              <w:rPr>
                <w:noProof/>
                <w:lang w:eastAsia="zh-CN"/>
              </w:rPr>
              <w:t>. Revise the RRC processing delay in NE-DC PSCell addition requirements.</w:t>
            </w:r>
          </w:p>
          <w:p w14:paraId="39395823" w14:textId="596CBAAE" w:rsidR="00625130" w:rsidRPr="00625130" w:rsidRDefault="0009637A" w:rsidP="0009637A">
            <w:pPr>
              <w:pStyle w:val="CRCoverPage"/>
              <w:spacing w:after="0"/>
              <w:rPr>
                <w:rFonts w:cs="Arial"/>
                <w:sz w:val="16"/>
                <w:szCs w:val="16"/>
                <w:lang w:val="en-US" w:eastAsia="zh-CN"/>
              </w:rPr>
            </w:pPr>
            <w:r>
              <w:rPr>
                <w:rFonts w:hint="eastAsia"/>
                <w:noProof/>
                <w:lang w:eastAsia="zh-CN"/>
              </w:rPr>
              <w:t>3</w:t>
            </w:r>
            <w:r>
              <w:rPr>
                <w:noProof/>
                <w:lang w:eastAsia="zh-CN"/>
              </w:rPr>
              <w:t xml:space="preserve">. Remove the RACH uncertantainty for Pcell </w:t>
            </w:r>
            <w:r>
              <w:rPr>
                <w:rFonts w:hint="eastAsia"/>
                <w:noProof/>
                <w:lang w:eastAsia="zh-CN"/>
              </w:rPr>
              <w:t>in</w:t>
            </w:r>
            <w:r>
              <w:rPr>
                <w:noProof/>
                <w:lang w:eastAsia="zh-CN"/>
              </w:rPr>
              <w:t xml:space="preserve"> NE-DC PSCell addition requirements.</w:t>
            </w:r>
          </w:p>
        </w:tc>
      </w:tr>
      <w:tr w:rsidR="00625130" w:rsidRPr="00625130" w14:paraId="0B41E8AA"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CE6C1E4" w14:textId="77777777" w:rsidR="00625130" w:rsidRPr="00625130" w:rsidRDefault="00625130" w:rsidP="00625130">
            <w:pPr>
              <w:spacing w:after="0"/>
              <w:rPr>
                <w:rFonts w:ascii="Arial" w:hAnsi="Arial" w:cs="Arial"/>
                <w:b/>
                <w:bCs/>
                <w:color w:val="0000FF"/>
                <w:sz w:val="16"/>
                <w:szCs w:val="16"/>
                <w:u w:val="single"/>
                <w:lang w:val="en-US" w:eastAsia="zh-CN"/>
              </w:rPr>
            </w:pPr>
            <w:r w:rsidRPr="00625130">
              <w:rPr>
                <w:rFonts w:ascii="Arial" w:hAnsi="Arial" w:cs="Arial"/>
                <w:b/>
                <w:bCs/>
                <w:color w:val="0000FF"/>
                <w:sz w:val="16"/>
                <w:szCs w:val="16"/>
                <w:u w:val="single"/>
                <w:lang w:val="en-US" w:eastAsia="zh-CN"/>
              </w:rPr>
              <w:t>R4-2118248</w:t>
            </w:r>
          </w:p>
        </w:tc>
        <w:tc>
          <w:tcPr>
            <w:tcW w:w="1560" w:type="dxa"/>
            <w:tcBorders>
              <w:top w:val="single" w:sz="4" w:space="0" w:color="A6A6A6"/>
              <w:left w:val="nil"/>
              <w:bottom w:val="single" w:sz="4" w:space="0" w:color="A6A6A6"/>
              <w:right w:val="single" w:sz="4" w:space="0" w:color="A6A6A6"/>
            </w:tcBorders>
            <w:shd w:val="clear" w:color="auto" w:fill="auto"/>
          </w:tcPr>
          <w:p w14:paraId="0BA8F623" w14:textId="491D7CAE"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6BF759EE" w14:textId="74AF12B4" w:rsidR="00625130" w:rsidRPr="00625130" w:rsidRDefault="0009637A" w:rsidP="00625130">
            <w:pPr>
              <w:spacing w:after="0"/>
              <w:rPr>
                <w:rFonts w:ascii="Arial" w:hAnsi="Arial" w:cs="Arial"/>
                <w:lang w:eastAsia="zh-CN"/>
              </w:rPr>
            </w:pPr>
            <w:r w:rsidRPr="0009637A">
              <w:rPr>
                <w:rFonts w:ascii="Arial" w:hAnsi="Arial" w:cs="Arial" w:hint="eastAsia"/>
                <w:lang w:eastAsia="zh-CN"/>
              </w:rPr>
              <w:t>N</w:t>
            </w:r>
            <w:r w:rsidRPr="0009637A">
              <w:rPr>
                <w:rFonts w:ascii="Arial" w:hAnsi="Arial" w:cs="Arial"/>
                <w:lang w:eastAsia="zh-CN"/>
              </w:rPr>
              <w:t>ot available</w:t>
            </w:r>
          </w:p>
        </w:tc>
      </w:tr>
      <w:tr w:rsidR="00625130" w:rsidRPr="00625130" w14:paraId="2676E7F3"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877621" w14:textId="77777777" w:rsidR="00625130" w:rsidRPr="00625130" w:rsidRDefault="00625130" w:rsidP="00625130">
            <w:pPr>
              <w:spacing w:after="0"/>
              <w:rPr>
                <w:rFonts w:ascii="Arial" w:hAnsi="Arial" w:cs="Arial"/>
                <w:b/>
                <w:bCs/>
                <w:color w:val="0000FF"/>
                <w:sz w:val="16"/>
                <w:szCs w:val="16"/>
                <w:u w:val="single"/>
                <w:lang w:val="en-US" w:eastAsia="zh-CN"/>
              </w:rPr>
            </w:pPr>
            <w:r w:rsidRPr="00625130">
              <w:rPr>
                <w:rFonts w:ascii="Arial" w:hAnsi="Arial" w:cs="Arial"/>
                <w:b/>
                <w:bCs/>
                <w:color w:val="0000FF"/>
                <w:sz w:val="16"/>
                <w:szCs w:val="16"/>
                <w:u w:val="single"/>
                <w:lang w:val="en-US" w:eastAsia="zh-CN"/>
              </w:rPr>
              <w:t>R4-2118249</w:t>
            </w:r>
          </w:p>
        </w:tc>
        <w:tc>
          <w:tcPr>
            <w:tcW w:w="1560" w:type="dxa"/>
            <w:tcBorders>
              <w:top w:val="single" w:sz="4" w:space="0" w:color="A6A6A6"/>
              <w:left w:val="nil"/>
              <w:bottom w:val="single" w:sz="4" w:space="0" w:color="A6A6A6"/>
              <w:right w:val="single" w:sz="4" w:space="0" w:color="A6A6A6"/>
            </w:tcBorders>
            <w:shd w:val="clear" w:color="auto" w:fill="auto"/>
          </w:tcPr>
          <w:p w14:paraId="39CBCEEB" w14:textId="0B44EB1E"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ACDDBD2" w14:textId="5EA1A853" w:rsidR="00625130" w:rsidRPr="00625130" w:rsidRDefault="0009637A" w:rsidP="00625130">
            <w:pPr>
              <w:spacing w:after="0"/>
              <w:rPr>
                <w:rFonts w:ascii="Arial" w:hAnsi="Arial" w:cs="Arial"/>
                <w:lang w:eastAsia="zh-CN"/>
              </w:rPr>
            </w:pPr>
            <w:r w:rsidRPr="0009637A">
              <w:rPr>
                <w:rFonts w:ascii="Arial" w:hAnsi="Arial" w:cs="Arial" w:hint="eastAsia"/>
                <w:lang w:eastAsia="zh-CN"/>
              </w:rPr>
              <w:t>N</w:t>
            </w:r>
            <w:r w:rsidRPr="0009637A">
              <w:rPr>
                <w:rFonts w:ascii="Arial" w:hAnsi="Arial" w:cs="Arial"/>
                <w:lang w:eastAsia="zh-CN"/>
              </w:rPr>
              <w:t>ot available</w:t>
            </w:r>
          </w:p>
        </w:tc>
      </w:tr>
      <w:tr w:rsidR="00625130" w:rsidRPr="00625130" w14:paraId="03C2F039"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AAD14E4" w14:textId="77777777" w:rsidR="00625130" w:rsidRPr="00625130" w:rsidRDefault="00A60F6E" w:rsidP="00625130">
            <w:pPr>
              <w:spacing w:after="0"/>
              <w:rPr>
                <w:rFonts w:ascii="Arial" w:hAnsi="Arial" w:cs="Arial"/>
                <w:b/>
                <w:bCs/>
                <w:color w:val="0000FF"/>
                <w:sz w:val="16"/>
                <w:szCs w:val="16"/>
                <w:u w:val="single"/>
                <w:lang w:val="en-US" w:eastAsia="zh-CN"/>
              </w:rPr>
            </w:pPr>
            <w:hyperlink r:id="rId11" w:history="1">
              <w:r w:rsidR="00625130" w:rsidRPr="00625130">
                <w:rPr>
                  <w:rStyle w:val="ac"/>
                  <w:rFonts w:ascii="Arial" w:hAnsi="Arial" w:cs="Arial"/>
                  <w:b/>
                  <w:bCs/>
                  <w:sz w:val="16"/>
                  <w:szCs w:val="16"/>
                  <w:lang w:val="en-US" w:eastAsia="zh-CN"/>
                </w:rPr>
                <w:t>R4-2118323</w:t>
              </w:r>
            </w:hyperlink>
          </w:p>
        </w:tc>
        <w:tc>
          <w:tcPr>
            <w:tcW w:w="1560" w:type="dxa"/>
            <w:tcBorders>
              <w:top w:val="single" w:sz="4" w:space="0" w:color="A6A6A6"/>
              <w:left w:val="nil"/>
              <w:bottom w:val="single" w:sz="4" w:space="0" w:color="A6A6A6"/>
              <w:right w:val="single" w:sz="4" w:space="0" w:color="A6A6A6"/>
            </w:tcBorders>
            <w:shd w:val="clear" w:color="auto" w:fill="auto"/>
          </w:tcPr>
          <w:p w14:paraId="1D0750D6" w14:textId="6DFC9172"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3A2FF63" w14:textId="44FE089D" w:rsidR="0009637A" w:rsidRPr="0009637A" w:rsidRDefault="0009637A" w:rsidP="00625130">
            <w:pPr>
              <w:spacing w:after="0"/>
              <w:rPr>
                <w:rFonts w:ascii="Arial" w:hAnsi="Arial" w:cs="Arial"/>
                <w:lang w:eastAsia="zh-CN"/>
              </w:rPr>
            </w:pPr>
            <w:r>
              <w:rPr>
                <w:rFonts w:ascii="Arial" w:hAnsi="Arial" w:cs="Arial"/>
                <w:lang w:eastAsia="zh-CN"/>
              </w:rPr>
              <w:t>draftCR:</w:t>
            </w:r>
          </w:p>
          <w:p w14:paraId="3CB4EBB2" w14:textId="718849D2" w:rsidR="00625130" w:rsidRPr="00625130" w:rsidRDefault="0009637A" w:rsidP="00625130">
            <w:pPr>
              <w:spacing w:after="0"/>
              <w:rPr>
                <w:rFonts w:ascii="Arial" w:hAnsi="Arial" w:cs="Arial"/>
                <w:lang w:eastAsia="zh-CN"/>
              </w:rPr>
            </w:pPr>
            <w:r w:rsidRPr="0009637A">
              <w:rPr>
                <w:rFonts w:ascii="Arial" w:hAnsi="Arial" w:cs="Arial"/>
                <w:lang w:eastAsia="zh-TW"/>
              </w:rPr>
              <w:t xml:space="preserve">Revise the maximum timing changed as </w:t>
            </w:r>
            <w:r w:rsidRPr="0009637A">
              <w:rPr>
                <w:rFonts w:ascii="Arial" w:hAnsi="Arial" w:cs="Arial"/>
                <w:lang w:eastAsia="zh-TW"/>
              </w:rPr>
              <w:sym w:font="Symbol" w:char="F0B1"/>
            </w:r>
            <w:r w:rsidRPr="0009637A">
              <w:rPr>
                <w:rFonts w:ascii="Arial" w:hAnsi="Arial" w:cs="Arial"/>
                <w:lang w:eastAsia="zh-TW"/>
              </w:rPr>
              <w:t xml:space="preserve"> 3200/</w:t>
            </w:r>
            <m:oMath>
              <m:sSup>
                <m:sSupPr>
                  <m:ctrlPr>
                    <w:rPr>
                      <w:rFonts w:ascii="Cambria Math" w:hAnsi="Cambria Math" w:cs="Arial"/>
                      <w:lang w:eastAsia="zh-TW"/>
                    </w:rPr>
                  </m:ctrlPr>
                </m:sSupPr>
                <m:e>
                  <m:r>
                    <m:rPr>
                      <m:sty m:val="p"/>
                    </m:rPr>
                    <w:rPr>
                      <w:rFonts w:ascii="Cambria Math" w:hAnsi="Cambria Math" w:cs="Arial"/>
                      <w:lang w:eastAsia="zh-TW"/>
                    </w:rPr>
                    <m:t>2</m:t>
                  </m:r>
                </m:e>
                <m:sup>
                  <m:r>
                    <m:rPr>
                      <m:sty m:val="p"/>
                    </m:rPr>
                    <w:rPr>
                      <w:rFonts w:ascii="Cambria Math" w:hAnsi="Cambria Math" w:cs="Arial"/>
                      <w:lang w:eastAsia="zh-TW"/>
                    </w:rPr>
                    <m:t>µ</m:t>
                  </m:r>
                </m:sup>
              </m:sSup>
            </m:oMath>
            <w:r w:rsidRPr="0009637A">
              <w:rPr>
                <w:rFonts w:ascii="Arial" w:hAnsi="Arial" w:cs="Arial"/>
                <w:lang w:eastAsia="zh-TW"/>
              </w:rPr>
              <w:t xml:space="preserve"> Tc, where </w:t>
            </w:r>
            <w:r w:rsidRPr="0009637A">
              <w:rPr>
                <w:rFonts w:ascii="Arial" w:hAnsi="Arial" w:cs="Arial"/>
                <w:i/>
                <w:lang w:eastAsia="zh-TW"/>
              </w:rPr>
              <w:t>µ</w:t>
            </w:r>
            <w:r w:rsidRPr="0009637A">
              <w:rPr>
                <w:rFonts w:ascii="Arial" w:hAnsi="Arial" w:cs="Arial"/>
                <w:lang w:eastAsia="zh-TW"/>
              </w:rPr>
              <w:t xml:space="preserve"> is the SCS configuration as defined in clause 4.2 of TS 38.211.</w:t>
            </w:r>
          </w:p>
        </w:tc>
      </w:tr>
      <w:tr w:rsidR="00625130" w:rsidRPr="00625130" w14:paraId="5940E1C8"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86650A" w14:textId="77777777" w:rsidR="00625130" w:rsidRPr="00625130" w:rsidRDefault="00A60F6E" w:rsidP="00625130">
            <w:pPr>
              <w:spacing w:after="0"/>
              <w:rPr>
                <w:rFonts w:ascii="Arial" w:hAnsi="Arial" w:cs="Arial"/>
                <w:b/>
                <w:bCs/>
                <w:color w:val="0000FF"/>
                <w:sz w:val="16"/>
                <w:szCs w:val="16"/>
                <w:u w:val="single"/>
                <w:lang w:val="en-US" w:eastAsia="zh-CN"/>
              </w:rPr>
            </w:pPr>
            <w:hyperlink r:id="rId12" w:history="1">
              <w:r w:rsidR="00625130" w:rsidRPr="00625130">
                <w:rPr>
                  <w:rStyle w:val="ac"/>
                  <w:rFonts w:ascii="Arial" w:hAnsi="Arial" w:cs="Arial"/>
                  <w:b/>
                  <w:bCs/>
                  <w:sz w:val="16"/>
                  <w:szCs w:val="16"/>
                  <w:lang w:val="en-US" w:eastAsia="zh-CN"/>
                </w:rPr>
                <w:t>R4-2118326</w:t>
              </w:r>
            </w:hyperlink>
          </w:p>
        </w:tc>
        <w:tc>
          <w:tcPr>
            <w:tcW w:w="1560" w:type="dxa"/>
            <w:tcBorders>
              <w:top w:val="single" w:sz="4" w:space="0" w:color="A6A6A6"/>
              <w:left w:val="nil"/>
              <w:bottom w:val="single" w:sz="4" w:space="0" w:color="A6A6A6"/>
              <w:right w:val="single" w:sz="4" w:space="0" w:color="A6A6A6"/>
            </w:tcBorders>
            <w:shd w:val="clear" w:color="auto" w:fill="auto"/>
          </w:tcPr>
          <w:p w14:paraId="06DF2287" w14:textId="0D64C16C"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57DE5E65" w14:textId="77777777" w:rsidR="0009637A" w:rsidRDefault="0009637A" w:rsidP="0009637A">
            <w:pPr>
              <w:jc w:val="both"/>
              <w:rPr>
                <w:rFonts w:eastAsia="PMingLiU"/>
              </w:rPr>
            </w:pPr>
            <w:r>
              <w:rPr>
                <w:rFonts w:eastAsia="PMingLiU"/>
              </w:rPr>
              <w:fldChar w:fldCharType="begin"/>
            </w:r>
            <w:r>
              <w:rPr>
                <w:rFonts w:eastAsia="PMingLiU"/>
              </w:rPr>
              <w:instrText xml:space="preserve"> REF _Ref85121886 \h </w:instrText>
            </w:r>
            <w:r>
              <w:rPr>
                <w:rFonts w:eastAsia="PMingLiU"/>
              </w:rPr>
            </w:r>
            <w:r>
              <w:rPr>
                <w:rFonts w:eastAsia="PMingLiU"/>
              </w:rPr>
              <w:fldChar w:fldCharType="separate"/>
            </w:r>
            <w:r w:rsidRPr="006C1BAC">
              <w:rPr>
                <w:rFonts w:eastAsia="PMingLiU"/>
                <w:b/>
                <w:i/>
                <w:sz w:val="22"/>
              </w:rPr>
              <w:t xml:space="preserve">Observation </w:t>
            </w:r>
            <w:r w:rsidRPr="006C1BAC">
              <w:rPr>
                <w:rFonts w:eastAsia="PMingLiU"/>
                <w:b/>
                <w:i/>
                <w:noProof/>
                <w:sz w:val="22"/>
              </w:rPr>
              <w:t>1</w:t>
            </w:r>
            <w:r w:rsidRPr="006C1BAC">
              <w:rPr>
                <w:rFonts w:eastAsia="PMingLiU"/>
                <w:i/>
                <w:sz w:val="22"/>
              </w:rPr>
              <w:t xml:space="preserve">: The maximum timing changed of </w:t>
            </w:r>
            <w:r w:rsidRPr="006C1BAC">
              <w:rPr>
                <w:i/>
                <w:sz w:val="22"/>
              </w:rPr>
              <w:sym w:font="Symbol" w:char="F0B1"/>
            </w:r>
            <w:r w:rsidRPr="006C1BAC">
              <w:rPr>
                <w:i/>
                <w:sz w:val="22"/>
              </w:rPr>
              <w:t xml:space="preserve"> 3200 Tc to apply T</w:t>
            </w:r>
            <w:r w:rsidRPr="006C1BAC">
              <w:rPr>
                <w:i/>
                <w:sz w:val="22"/>
                <w:vertAlign w:val="subscript"/>
              </w:rPr>
              <w:t>SSB_measurement_period</w:t>
            </w:r>
            <w:r w:rsidRPr="006C1BAC">
              <w:rPr>
                <w:rFonts w:eastAsia="PMingLiU"/>
                <w:i/>
                <w:sz w:val="22"/>
              </w:rPr>
              <w:t xml:space="preserve"> is based on the SCS of 15 kHz.</w:t>
            </w:r>
            <w:r>
              <w:rPr>
                <w:rFonts w:eastAsia="PMingLiU"/>
              </w:rPr>
              <w:fldChar w:fldCharType="end"/>
            </w:r>
          </w:p>
          <w:p w14:paraId="08D82D06" w14:textId="77777777" w:rsidR="0009637A" w:rsidRDefault="0009637A" w:rsidP="0009637A">
            <w:pPr>
              <w:jc w:val="both"/>
              <w:rPr>
                <w:rFonts w:eastAsia="PMingLiU"/>
              </w:rPr>
            </w:pPr>
            <w:r>
              <w:rPr>
                <w:rFonts w:eastAsia="PMingLiU"/>
              </w:rPr>
              <w:fldChar w:fldCharType="begin"/>
            </w:r>
            <w:r>
              <w:rPr>
                <w:rFonts w:eastAsia="PMingLiU"/>
              </w:rPr>
              <w:instrText xml:space="preserve"> REF _Ref85121890 \h </w:instrText>
            </w:r>
            <w:r>
              <w:rPr>
                <w:rFonts w:eastAsia="PMingLiU"/>
              </w:rPr>
            </w:r>
            <w:r>
              <w:rPr>
                <w:rFonts w:eastAsia="PMingLiU"/>
              </w:rPr>
              <w:fldChar w:fldCharType="separate"/>
            </w:r>
            <w:r w:rsidRPr="006C1BAC">
              <w:rPr>
                <w:rFonts w:eastAsia="PMingLiU"/>
                <w:b/>
                <w:i/>
                <w:sz w:val="22"/>
              </w:rPr>
              <w:t xml:space="preserve">Observation </w:t>
            </w:r>
            <w:r w:rsidRPr="006C1BAC">
              <w:rPr>
                <w:rFonts w:eastAsia="PMingLiU"/>
                <w:b/>
                <w:i/>
                <w:noProof/>
                <w:sz w:val="22"/>
              </w:rPr>
              <w:t>2</w:t>
            </w:r>
            <w:r w:rsidRPr="006C1BAC">
              <w:rPr>
                <w:rFonts w:eastAsia="PMingLiU"/>
                <w:i/>
                <w:sz w:val="22"/>
              </w:rPr>
              <w:t xml:space="preserve">: The maximum timing changed of </w:t>
            </w:r>
            <w:r w:rsidRPr="006C1BAC">
              <w:rPr>
                <w:i/>
                <w:sz w:val="22"/>
              </w:rPr>
              <w:sym w:font="Symbol" w:char="F0B1"/>
            </w:r>
            <w:r w:rsidRPr="006C1BAC">
              <w:rPr>
                <w:i/>
                <w:sz w:val="22"/>
              </w:rPr>
              <w:t xml:space="preserve"> 3200 Tc will be larger than </w:t>
            </w:r>
            <w:r w:rsidRPr="006C1BAC">
              <w:rPr>
                <w:i/>
                <w:sz w:val="22"/>
              </w:rPr>
              <w:sym w:font="Symbol" w:char="F0B1"/>
            </w:r>
            <w:r w:rsidRPr="006C1BAC">
              <w:rPr>
                <w:i/>
                <w:sz w:val="22"/>
              </w:rPr>
              <w:t xml:space="preserve"> 0.5*CP for the SCS higher than 15 kHz. It becomes several CP in FR2. The time for</w:t>
            </w:r>
            <w:r w:rsidRPr="006C1BAC">
              <w:rPr>
                <w:sz w:val="22"/>
              </w:rPr>
              <w:t xml:space="preserve"> </w:t>
            </w:r>
            <w:r w:rsidRPr="006C1BAC">
              <w:rPr>
                <w:i/>
                <w:sz w:val="22"/>
              </w:rPr>
              <w:t>T</w:t>
            </w:r>
            <w:r w:rsidRPr="006C1BAC">
              <w:rPr>
                <w:i/>
                <w:sz w:val="22"/>
                <w:vertAlign w:val="subscript"/>
              </w:rPr>
              <w:t>PSS/SSS_sync</w:t>
            </w:r>
            <w:r w:rsidRPr="006C1BAC">
              <w:rPr>
                <w:sz w:val="22"/>
                <w:vertAlign w:val="subscript"/>
              </w:rPr>
              <w:t xml:space="preserve"> </w:t>
            </w:r>
            <w:r w:rsidRPr="006C1BAC">
              <w:rPr>
                <w:rFonts w:eastAsia="PMingLiU"/>
                <w:i/>
                <w:sz w:val="22"/>
              </w:rPr>
              <w:t>will be needed.</w:t>
            </w:r>
            <w:r>
              <w:rPr>
                <w:rFonts w:eastAsia="PMingLiU"/>
              </w:rPr>
              <w:fldChar w:fldCharType="end"/>
            </w:r>
          </w:p>
          <w:p w14:paraId="393C4C1E" w14:textId="12FFFA5A" w:rsidR="00625130" w:rsidRPr="00625130" w:rsidRDefault="0009637A" w:rsidP="0009637A">
            <w:pPr>
              <w:jc w:val="both"/>
              <w:rPr>
                <w:rFonts w:eastAsia="PMingLiU"/>
              </w:rPr>
            </w:pPr>
            <w:r w:rsidRPr="0021736D">
              <w:rPr>
                <w:rFonts w:eastAsia="PMingLiU"/>
              </w:rPr>
              <w:lastRenderedPageBreak/>
              <w:fldChar w:fldCharType="begin"/>
            </w:r>
            <w:r w:rsidRPr="0021736D">
              <w:rPr>
                <w:rFonts w:eastAsia="PMingLiU"/>
              </w:rPr>
              <w:instrText xml:space="preserve"> REF _Ref85121895 \h  \* MERGEFORMAT </w:instrText>
            </w:r>
            <w:r w:rsidRPr="0021736D">
              <w:rPr>
                <w:rFonts w:eastAsia="PMingLiU"/>
              </w:rPr>
            </w:r>
            <w:r w:rsidRPr="0021736D">
              <w:rPr>
                <w:rFonts w:eastAsia="PMingLiU"/>
              </w:rPr>
              <w:fldChar w:fldCharType="separate"/>
            </w:r>
            <w:r w:rsidRPr="0021736D">
              <w:rPr>
                <w:rFonts w:eastAsia="PMingLiU"/>
                <w:b/>
                <w:i/>
                <w:sz w:val="22"/>
              </w:rPr>
              <w:t xml:space="preserve">Proposal </w:t>
            </w:r>
            <w:r w:rsidRPr="0021736D">
              <w:rPr>
                <w:rFonts w:eastAsia="PMingLiU"/>
                <w:b/>
                <w:i/>
                <w:noProof/>
                <w:sz w:val="22"/>
              </w:rPr>
              <w:t>1</w:t>
            </w:r>
            <w:r w:rsidRPr="0021736D">
              <w:rPr>
                <w:rFonts w:eastAsia="PMingLiU"/>
                <w:i/>
                <w:sz w:val="22"/>
              </w:rPr>
              <w:t xml:space="preserve">: To apply the reporting delay requirement of </w:t>
            </w:r>
            <w:r w:rsidRPr="0021736D">
              <w:rPr>
                <w:i/>
                <w:sz w:val="22"/>
              </w:rPr>
              <w:t>T</w:t>
            </w:r>
            <w:r w:rsidRPr="0021736D">
              <w:rPr>
                <w:i/>
                <w:sz w:val="22"/>
                <w:vertAlign w:val="subscript"/>
              </w:rPr>
              <w:t>Measurement_Period</w:t>
            </w:r>
            <w:r w:rsidRPr="0021736D">
              <w:rPr>
                <w:rFonts w:eastAsia="PMingLiU"/>
                <w:i/>
                <w:sz w:val="22"/>
              </w:rPr>
              <w:t xml:space="preserve">, revise the maximum timing changed to be </w:t>
            </w:r>
            <w:r w:rsidRPr="0021736D">
              <w:rPr>
                <w:i/>
                <w:sz w:val="22"/>
              </w:rPr>
              <w:sym w:font="Symbol" w:char="F0B1"/>
            </w:r>
            <w:r w:rsidRPr="0021736D">
              <w:rPr>
                <w:i/>
                <w:sz w:val="22"/>
              </w:rPr>
              <w:t xml:space="preserve"> 3200 Tc /</w:t>
            </w:r>
            <m:oMath>
              <m:sSup>
                <m:sSupPr>
                  <m:ctrlPr>
                    <w:rPr>
                      <w:rFonts w:ascii="Cambria Math" w:hAnsi="Cambria Math"/>
                      <w:i/>
                      <w:sz w:val="22"/>
                    </w:rPr>
                  </m:ctrlPr>
                </m:sSupPr>
                <m:e>
                  <m:r>
                    <m:rPr>
                      <m:sty m:val="p"/>
                    </m:rPr>
                    <w:rPr>
                      <w:rFonts w:ascii="Cambria Math" w:hAnsi="Cambria Math"/>
                      <w:sz w:val="22"/>
                    </w:rPr>
                    <m:t>2</m:t>
                  </m:r>
                </m:e>
                <m:sup>
                  <m:r>
                    <m:rPr>
                      <m:sty m:val="p"/>
                    </m:rPr>
                    <w:rPr>
                      <w:rFonts w:ascii="Cambria Math" w:hAnsi="Cambria Math"/>
                      <w:sz w:val="22"/>
                    </w:rPr>
                    <m:t>µ</m:t>
                  </m:r>
                </m:sup>
              </m:sSup>
            </m:oMath>
            <w:r w:rsidRPr="0021736D">
              <w:rPr>
                <w:i/>
                <w:sz w:val="22"/>
              </w:rPr>
              <w:t xml:space="preserve"> Tc, where µ is the SCS configuration as defined in clause 4.2 of TS 38.211.</w:t>
            </w:r>
            <w:r w:rsidRPr="0021736D">
              <w:rPr>
                <w:rFonts w:eastAsia="PMingLiU"/>
              </w:rPr>
              <w:fldChar w:fldCharType="end"/>
            </w:r>
          </w:p>
        </w:tc>
      </w:tr>
      <w:tr w:rsidR="00625130" w:rsidRPr="00625130" w14:paraId="41FF4FA5"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22890E" w14:textId="77777777" w:rsidR="00625130" w:rsidRPr="00625130" w:rsidRDefault="00A60F6E" w:rsidP="00625130">
            <w:pPr>
              <w:spacing w:after="0"/>
              <w:rPr>
                <w:rFonts w:ascii="Arial" w:hAnsi="Arial" w:cs="Arial"/>
                <w:b/>
                <w:bCs/>
                <w:color w:val="0000FF"/>
                <w:sz w:val="16"/>
                <w:szCs w:val="16"/>
                <w:u w:val="single"/>
                <w:lang w:val="en-US" w:eastAsia="zh-CN"/>
              </w:rPr>
            </w:pPr>
            <w:hyperlink r:id="rId13" w:history="1">
              <w:r w:rsidR="00625130" w:rsidRPr="00625130">
                <w:rPr>
                  <w:rStyle w:val="ac"/>
                  <w:rFonts w:ascii="Arial" w:hAnsi="Arial" w:cs="Arial"/>
                  <w:b/>
                  <w:bCs/>
                  <w:sz w:val="16"/>
                  <w:szCs w:val="16"/>
                  <w:lang w:val="en-US" w:eastAsia="zh-CN"/>
                </w:rPr>
                <w:t>R4-2118401</w:t>
              </w:r>
            </w:hyperlink>
          </w:p>
        </w:tc>
        <w:tc>
          <w:tcPr>
            <w:tcW w:w="1560" w:type="dxa"/>
            <w:tcBorders>
              <w:top w:val="single" w:sz="4" w:space="0" w:color="A6A6A6"/>
              <w:left w:val="nil"/>
              <w:bottom w:val="single" w:sz="4" w:space="0" w:color="A6A6A6"/>
              <w:right w:val="single" w:sz="4" w:space="0" w:color="A6A6A6"/>
            </w:tcBorders>
            <w:shd w:val="clear" w:color="auto" w:fill="auto"/>
          </w:tcPr>
          <w:p w14:paraId="2CF097EF" w14:textId="6D5CFB36"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1399642C" w14:textId="77777777" w:rsidR="0009637A" w:rsidRDefault="0009637A" w:rsidP="00625130">
            <w:pPr>
              <w:spacing w:after="0"/>
              <w:rPr>
                <w:rFonts w:ascii="Arial" w:hAnsi="Arial" w:cs="Arial"/>
                <w:lang w:eastAsia="zh-CN"/>
              </w:rPr>
            </w:pPr>
            <w:r>
              <w:rPr>
                <w:rFonts w:ascii="Arial" w:hAnsi="Arial" w:cs="Arial" w:hint="eastAsia"/>
                <w:lang w:eastAsia="zh-CN"/>
              </w:rPr>
              <w:t>d</w:t>
            </w:r>
            <w:r>
              <w:rPr>
                <w:rFonts w:ascii="Arial" w:hAnsi="Arial" w:cs="Arial"/>
                <w:lang w:eastAsia="zh-CN"/>
              </w:rPr>
              <w:t>raftCR:</w:t>
            </w:r>
          </w:p>
          <w:p w14:paraId="250167FE" w14:textId="528979B3" w:rsidR="0009637A" w:rsidRPr="00625130" w:rsidRDefault="0009637A" w:rsidP="00625130">
            <w:pPr>
              <w:spacing w:after="0"/>
              <w:rPr>
                <w:rFonts w:ascii="Arial" w:hAnsi="Arial" w:cs="Arial"/>
                <w:lang w:eastAsia="zh-CN"/>
              </w:rPr>
            </w:pPr>
            <w:r w:rsidRPr="0009637A">
              <w:rPr>
                <w:rFonts w:ascii="Arial" w:hAnsi="Arial" w:cs="Arial"/>
                <w:lang w:eastAsia="zh-CN"/>
              </w:rPr>
              <w:t>Introduce the max function between the fixed value 10s and N1 scaling factor with DRX cycles.</w:t>
            </w:r>
          </w:p>
        </w:tc>
      </w:tr>
      <w:tr w:rsidR="00625130" w:rsidRPr="00625130" w14:paraId="434A0C70"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9F34A5" w14:textId="77777777" w:rsidR="00625130" w:rsidRPr="00625130" w:rsidRDefault="00A60F6E" w:rsidP="00625130">
            <w:pPr>
              <w:spacing w:after="0"/>
              <w:rPr>
                <w:rFonts w:ascii="Arial" w:hAnsi="Arial" w:cs="Arial"/>
                <w:b/>
                <w:bCs/>
                <w:color w:val="0000FF"/>
                <w:sz w:val="16"/>
                <w:szCs w:val="16"/>
                <w:u w:val="single"/>
                <w:lang w:val="en-US" w:eastAsia="zh-CN"/>
              </w:rPr>
            </w:pPr>
            <w:hyperlink r:id="rId14" w:history="1">
              <w:r w:rsidR="00625130" w:rsidRPr="00625130">
                <w:rPr>
                  <w:rStyle w:val="ac"/>
                  <w:rFonts w:ascii="Arial" w:hAnsi="Arial" w:cs="Arial"/>
                  <w:b/>
                  <w:bCs/>
                  <w:sz w:val="16"/>
                  <w:szCs w:val="16"/>
                  <w:lang w:val="en-US" w:eastAsia="zh-CN"/>
                </w:rPr>
                <w:t>R4-2118784</w:t>
              </w:r>
            </w:hyperlink>
          </w:p>
        </w:tc>
        <w:tc>
          <w:tcPr>
            <w:tcW w:w="1560" w:type="dxa"/>
            <w:tcBorders>
              <w:top w:val="single" w:sz="4" w:space="0" w:color="A6A6A6"/>
              <w:left w:val="nil"/>
              <w:bottom w:val="single" w:sz="4" w:space="0" w:color="A6A6A6"/>
              <w:right w:val="single" w:sz="4" w:space="0" w:color="A6A6A6"/>
            </w:tcBorders>
            <w:shd w:val="clear" w:color="auto" w:fill="auto"/>
          </w:tcPr>
          <w:p w14:paraId="48B397A0" w14:textId="231E428D"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020E455" w14:textId="1F1AEA67" w:rsidR="0009637A" w:rsidRPr="0009637A" w:rsidRDefault="0009637A" w:rsidP="0009637A">
            <w:pPr>
              <w:spacing w:after="0"/>
              <w:rPr>
                <w:rFonts w:ascii="Arial" w:hAnsi="Arial" w:cs="Arial"/>
                <w:lang w:eastAsia="zh-CN"/>
              </w:rPr>
            </w:pPr>
            <w:r>
              <w:rPr>
                <w:rFonts w:ascii="Arial" w:hAnsi="Arial" w:cs="Arial" w:hint="eastAsia"/>
                <w:lang w:eastAsia="zh-CN"/>
              </w:rPr>
              <w:t>d</w:t>
            </w:r>
            <w:r>
              <w:rPr>
                <w:rFonts w:ascii="Arial" w:hAnsi="Arial" w:cs="Arial"/>
                <w:lang w:eastAsia="zh-CN"/>
              </w:rPr>
              <w:t>raftCR:</w:t>
            </w:r>
          </w:p>
          <w:p w14:paraId="28E452F8" w14:textId="77777777" w:rsidR="0009637A" w:rsidRPr="006253DF" w:rsidRDefault="0009637A" w:rsidP="0009637A">
            <w:pPr>
              <w:pStyle w:val="CRCoverPage"/>
              <w:numPr>
                <w:ilvl w:val="0"/>
                <w:numId w:val="37"/>
              </w:numPr>
              <w:spacing w:after="0"/>
              <w:rPr>
                <w:noProof/>
                <w:lang w:eastAsia="zh-CN"/>
              </w:rPr>
            </w:pPr>
            <w:r>
              <w:rPr>
                <w:rFonts w:hint="eastAsia"/>
                <w:noProof/>
                <w:lang w:eastAsia="zh-CN"/>
              </w:rPr>
              <w:t xml:space="preserve">To clarify that </w:t>
            </w:r>
            <w:r>
              <w:rPr>
                <w:noProof/>
                <w:lang w:eastAsia="zh-CN"/>
              </w:rPr>
              <w:t xml:space="preserve">RRC latency </w:t>
            </w:r>
            <w:r w:rsidRPr="004D74F6">
              <w:rPr>
                <w:lang w:val="en-US" w:eastAsia="zh-CN"/>
              </w:rPr>
              <w:t xml:space="preserve">in </w:t>
            </w:r>
            <w:r>
              <w:rPr>
                <w:lang w:val="en-US" w:eastAsia="zh-CN"/>
              </w:rPr>
              <w:t>36.331 shall be referred if the procedure is triggered by E-UTRA RRC message, otherwise</w:t>
            </w:r>
            <w:r>
              <w:rPr>
                <w:rFonts w:hint="eastAsia"/>
                <w:noProof/>
                <w:lang w:eastAsia="zh-CN"/>
              </w:rPr>
              <w:t xml:space="preserve"> </w:t>
            </w:r>
            <w:r>
              <w:rPr>
                <w:noProof/>
                <w:lang w:eastAsia="zh-CN"/>
              </w:rPr>
              <w:t>RRC latency</w:t>
            </w:r>
            <w:r w:rsidRPr="004D74F6">
              <w:rPr>
                <w:vertAlign w:val="subscript"/>
                <w:lang w:val="en-US" w:eastAsia="zh-CN"/>
              </w:rPr>
              <w:t xml:space="preserve"> </w:t>
            </w:r>
            <w:r w:rsidRPr="004D74F6">
              <w:rPr>
                <w:lang w:val="en-US" w:eastAsia="zh-CN"/>
              </w:rPr>
              <w:t xml:space="preserve">in </w:t>
            </w:r>
            <w:r>
              <w:rPr>
                <w:lang w:val="en-US" w:eastAsia="zh-CN"/>
              </w:rPr>
              <w:t>38.331 shall be referred.</w:t>
            </w:r>
          </w:p>
          <w:p w14:paraId="5A4FAF83" w14:textId="77777777" w:rsidR="0009637A" w:rsidRDefault="0009637A" w:rsidP="0009637A">
            <w:pPr>
              <w:pStyle w:val="CRCoverPage"/>
              <w:numPr>
                <w:ilvl w:val="0"/>
                <w:numId w:val="37"/>
              </w:numPr>
              <w:spacing w:after="0"/>
              <w:rPr>
                <w:noProof/>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TTI containing RRC messages.</w:t>
            </w:r>
          </w:p>
          <w:p w14:paraId="3E0D1001" w14:textId="77777777" w:rsidR="0009637A" w:rsidRDefault="0009637A" w:rsidP="0009637A">
            <w:pPr>
              <w:pStyle w:val="CRCoverPage"/>
              <w:spacing w:after="0"/>
              <w:ind w:left="100"/>
              <w:rPr>
                <w:noProof/>
                <w:lang w:eastAsia="zh-CN"/>
              </w:rPr>
            </w:pPr>
          </w:p>
          <w:p w14:paraId="162BC0EB" w14:textId="77777777" w:rsidR="0009637A" w:rsidRDefault="0009637A" w:rsidP="0009637A">
            <w:pPr>
              <w:pStyle w:val="CRCoverPage"/>
              <w:spacing w:after="0"/>
              <w:ind w:left="100"/>
              <w:rPr>
                <w:noProof/>
                <w:lang w:eastAsia="zh-CN"/>
              </w:rPr>
            </w:pPr>
            <w:r>
              <w:rPr>
                <w:rFonts w:hint="eastAsia"/>
                <w:noProof/>
                <w:lang w:eastAsia="zh-CN"/>
              </w:rPr>
              <w:t>A</w:t>
            </w:r>
            <w:r>
              <w:rPr>
                <w:noProof/>
                <w:lang w:eastAsia="zh-CN"/>
              </w:rPr>
              <w:t>fter initial check, we find that at least following requirements should be clarified:</w:t>
            </w:r>
          </w:p>
          <w:p w14:paraId="2794C6F2" w14:textId="77777777" w:rsidR="0009637A" w:rsidRDefault="0009637A" w:rsidP="0009637A">
            <w:pPr>
              <w:pStyle w:val="CRCoverPage"/>
              <w:numPr>
                <w:ilvl w:val="0"/>
                <w:numId w:val="37"/>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11A10803" w14:textId="77777777" w:rsidR="0009637A" w:rsidRDefault="0009637A" w:rsidP="0009637A">
            <w:pPr>
              <w:pStyle w:val="CRCoverPage"/>
              <w:numPr>
                <w:ilvl w:val="0"/>
                <w:numId w:val="37"/>
              </w:numPr>
              <w:spacing w:after="0"/>
              <w:rPr>
                <w:noProof/>
                <w:lang w:eastAsia="zh-CN"/>
              </w:rPr>
            </w:pPr>
            <w:r>
              <w:rPr>
                <w:rFonts w:hint="eastAsia"/>
                <w:noProof/>
                <w:lang w:eastAsia="zh-CN"/>
              </w:rPr>
              <w:t>R</w:t>
            </w:r>
            <w:r>
              <w:rPr>
                <w:noProof/>
                <w:lang w:eastAsia="zh-CN"/>
              </w:rPr>
              <w:t>15 RRC-based BWP switching delay in cl.8.6.3</w:t>
            </w:r>
          </w:p>
          <w:p w14:paraId="69BD0340" w14:textId="77777777" w:rsidR="0009637A" w:rsidRDefault="0009637A" w:rsidP="0009637A">
            <w:pPr>
              <w:pStyle w:val="CRCoverPage"/>
              <w:numPr>
                <w:ilvl w:val="0"/>
                <w:numId w:val="37"/>
              </w:numPr>
              <w:spacing w:after="0"/>
              <w:rPr>
                <w:noProof/>
                <w:lang w:eastAsia="zh-CN"/>
              </w:rPr>
            </w:pPr>
            <w:r>
              <w:rPr>
                <w:rFonts w:hint="eastAsia"/>
                <w:noProof/>
                <w:lang w:eastAsia="zh-CN"/>
              </w:rPr>
              <w:t>R</w:t>
            </w:r>
            <w:r>
              <w:rPr>
                <w:noProof/>
                <w:lang w:eastAsia="zh-CN"/>
              </w:rPr>
              <w:t>15 RRC-based TCI state switching delay in cl.8.10.5</w:t>
            </w:r>
          </w:p>
          <w:p w14:paraId="2CCCAE5E" w14:textId="39E92296" w:rsidR="00625130" w:rsidRPr="00625130" w:rsidRDefault="0009637A" w:rsidP="0009637A">
            <w:pPr>
              <w:pStyle w:val="CRCoverPage"/>
              <w:numPr>
                <w:ilvl w:val="0"/>
                <w:numId w:val="37"/>
              </w:numPr>
              <w:spacing w:after="0"/>
              <w:rPr>
                <w:noProof/>
                <w:lang w:eastAsia="zh-CN"/>
              </w:rPr>
            </w:pPr>
            <w:r>
              <w:rPr>
                <w:noProof/>
                <w:lang w:eastAsia="zh-CN"/>
              </w:rPr>
              <w:t>R15 PSCell change delay in cl.8.11</w:t>
            </w:r>
          </w:p>
        </w:tc>
      </w:tr>
      <w:tr w:rsidR="00625130" w:rsidRPr="00625130" w14:paraId="07073C6D"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CBF8B0" w14:textId="77777777" w:rsidR="00625130" w:rsidRPr="00625130" w:rsidRDefault="00A60F6E" w:rsidP="00625130">
            <w:pPr>
              <w:spacing w:after="0"/>
              <w:rPr>
                <w:rFonts w:ascii="Arial" w:hAnsi="Arial" w:cs="Arial"/>
                <w:b/>
                <w:bCs/>
                <w:color w:val="0000FF"/>
                <w:sz w:val="16"/>
                <w:szCs w:val="16"/>
                <w:u w:val="single"/>
                <w:lang w:val="en-US" w:eastAsia="zh-CN"/>
              </w:rPr>
            </w:pPr>
            <w:hyperlink r:id="rId15" w:history="1">
              <w:r w:rsidR="00625130" w:rsidRPr="00625130">
                <w:rPr>
                  <w:rStyle w:val="ac"/>
                  <w:rFonts w:ascii="Arial" w:hAnsi="Arial" w:cs="Arial"/>
                  <w:b/>
                  <w:bCs/>
                  <w:sz w:val="16"/>
                  <w:szCs w:val="16"/>
                  <w:lang w:val="en-US" w:eastAsia="zh-CN"/>
                </w:rPr>
                <w:t>R4-2119221</w:t>
              </w:r>
            </w:hyperlink>
          </w:p>
        </w:tc>
        <w:tc>
          <w:tcPr>
            <w:tcW w:w="1560" w:type="dxa"/>
            <w:tcBorders>
              <w:top w:val="single" w:sz="4" w:space="0" w:color="A6A6A6"/>
              <w:left w:val="nil"/>
              <w:bottom w:val="single" w:sz="4" w:space="0" w:color="A6A6A6"/>
              <w:right w:val="single" w:sz="4" w:space="0" w:color="A6A6A6"/>
            </w:tcBorders>
            <w:shd w:val="clear" w:color="auto" w:fill="auto"/>
          </w:tcPr>
          <w:p w14:paraId="4E101CCD" w14:textId="5AEBDF7B"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29C0EDB5" w14:textId="77777777" w:rsidR="0009637A" w:rsidRPr="00C610E6" w:rsidRDefault="0009637A" w:rsidP="0009637A">
            <w:pPr>
              <w:rPr>
                <w:rFonts w:ascii="Arial" w:hAnsi="Arial" w:cs="Arial"/>
                <w:b/>
                <w:i/>
              </w:rPr>
            </w:pPr>
            <w:r w:rsidRPr="00C610E6">
              <w:rPr>
                <w:rFonts w:ascii="Arial" w:hAnsi="Arial" w:cs="Arial"/>
                <w:b/>
                <w:i/>
              </w:rPr>
              <w:fldChar w:fldCharType="begin"/>
            </w:r>
            <w:r w:rsidRPr="00C610E6">
              <w:rPr>
                <w:rFonts w:ascii="Arial" w:hAnsi="Arial" w:cs="Arial"/>
                <w:b/>
                <w:i/>
              </w:rPr>
              <w:instrText xml:space="preserve"> </w:instrText>
            </w:r>
            <w:r w:rsidRPr="00C610E6">
              <w:rPr>
                <w:rFonts w:ascii="Arial" w:hAnsi="Arial" w:cs="Arial" w:hint="eastAsia"/>
                <w:b/>
                <w:i/>
              </w:rPr>
              <w:instrText>REF _Ref85576176 \h</w:instrText>
            </w:r>
            <w:r w:rsidRPr="00C610E6">
              <w:rPr>
                <w:rFonts w:ascii="Arial" w:hAnsi="Arial" w:cs="Arial"/>
                <w:b/>
                <w:i/>
              </w:rPr>
              <w:instrText xml:space="preserve">  \* MERGEFORMAT </w:instrText>
            </w:r>
            <w:r w:rsidRPr="00C610E6">
              <w:rPr>
                <w:rFonts w:ascii="Arial" w:hAnsi="Arial" w:cs="Arial"/>
                <w:b/>
                <w:i/>
              </w:rPr>
            </w:r>
            <w:r w:rsidRPr="00C610E6">
              <w:rPr>
                <w:rFonts w:ascii="Arial" w:hAnsi="Arial" w:cs="Arial"/>
                <w:b/>
                <w:i/>
              </w:rPr>
              <w:fldChar w:fldCharType="separate"/>
            </w:r>
            <w:r w:rsidRPr="00C610E6">
              <w:rPr>
                <w:rFonts w:ascii="Arial" w:hAnsi="Arial" w:cs="Arial"/>
                <w:b/>
                <w:i/>
              </w:rPr>
              <w:t xml:space="preserve">Proposal 1: RAN4 to specify the applicable DRX cycle for the infer-frequency measurement requirement in NR-DC and NE-DC mode  </w:t>
            </w:r>
            <w:r w:rsidRPr="00C610E6">
              <w:rPr>
                <w:rFonts w:ascii="Arial" w:hAnsi="Arial" w:cs="Arial"/>
                <w:b/>
                <w:i/>
              </w:rPr>
              <w:fldChar w:fldCharType="end"/>
            </w:r>
          </w:p>
          <w:p w14:paraId="696BEFE6" w14:textId="77777777" w:rsidR="0009637A" w:rsidRPr="00C610E6" w:rsidRDefault="0009637A" w:rsidP="0009637A">
            <w:pPr>
              <w:rPr>
                <w:rFonts w:ascii="Arial" w:hAnsi="Arial" w:cs="Arial"/>
                <w:b/>
                <w:i/>
              </w:rPr>
            </w:pPr>
            <w:r w:rsidRPr="00C610E6">
              <w:rPr>
                <w:rFonts w:ascii="Arial" w:hAnsi="Arial" w:cs="Arial"/>
                <w:b/>
                <w:i/>
              </w:rPr>
              <w:fldChar w:fldCharType="begin"/>
            </w:r>
            <w:r w:rsidRPr="00C610E6">
              <w:rPr>
                <w:rFonts w:ascii="Arial" w:hAnsi="Arial" w:cs="Arial"/>
                <w:b/>
                <w:i/>
              </w:rPr>
              <w:instrText xml:space="preserve"> REF _Ref85581975 \h  \* MERGEFORMAT </w:instrText>
            </w:r>
            <w:r w:rsidRPr="00C610E6">
              <w:rPr>
                <w:rFonts w:ascii="Arial" w:hAnsi="Arial" w:cs="Arial"/>
                <w:b/>
                <w:i/>
              </w:rPr>
            </w:r>
            <w:r w:rsidRPr="00C610E6">
              <w:rPr>
                <w:rFonts w:ascii="Arial" w:hAnsi="Arial" w:cs="Arial"/>
                <w:b/>
                <w:i/>
              </w:rPr>
              <w:fldChar w:fldCharType="separate"/>
            </w:r>
            <w:r w:rsidRPr="00C610E6">
              <w:rPr>
                <w:rFonts w:ascii="Arial" w:hAnsi="Arial" w:cs="Arial"/>
                <w:b/>
                <w:i/>
              </w:rPr>
              <w:t>Proposal 2: In NR-DC mode, the applicable DRX cycle for the infer-frequency measurement requirement follows the maximum of configured MCG DRX</w:t>
            </w:r>
            <w:r w:rsidRPr="00C610E6">
              <w:rPr>
                <w:rFonts w:ascii="Arial" w:hAnsi="Arial" w:cs="Arial"/>
                <w:b/>
                <w:i/>
                <w:sz w:val="22"/>
              </w:rPr>
              <w:t xml:space="preserve"> cycle and SCG DRX cycle</w:t>
            </w:r>
            <w:r w:rsidRPr="00C610E6">
              <w:rPr>
                <w:rFonts w:ascii="Arial" w:hAnsi="Arial" w:cs="Arial"/>
                <w:b/>
                <w:i/>
              </w:rPr>
              <w:fldChar w:fldCharType="end"/>
            </w:r>
          </w:p>
          <w:p w14:paraId="5B2DCC66" w14:textId="4B77DAD7" w:rsidR="00625130" w:rsidRPr="00625130" w:rsidRDefault="0009637A" w:rsidP="0009637A">
            <w:pPr>
              <w:rPr>
                <w:rFonts w:ascii="Arial" w:hAnsi="Arial" w:cs="Arial"/>
                <w:b/>
                <w:i/>
              </w:rPr>
            </w:pPr>
            <w:r w:rsidRPr="00C610E6">
              <w:rPr>
                <w:rFonts w:ascii="Arial" w:hAnsi="Arial" w:cs="Arial"/>
                <w:b/>
                <w:i/>
              </w:rPr>
              <w:fldChar w:fldCharType="begin"/>
            </w:r>
            <w:r w:rsidRPr="00C610E6">
              <w:rPr>
                <w:rFonts w:ascii="Arial" w:hAnsi="Arial" w:cs="Arial"/>
                <w:b/>
                <w:i/>
              </w:rPr>
              <w:instrText xml:space="preserve"> REF _Ref85581977 \h  \* MERGEFORMAT </w:instrText>
            </w:r>
            <w:r w:rsidRPr="00C610E6">
              <w:rPr>
                <w:rFonts w:ascii="Arial" w:hAnsi="Arial" w:cs="Arial"/>
                <w:b/>
                <w:i/>
              </w:rPr>
            </w:r>
            <w:r w:rsidRPr="00C610E6">
              <w:rPr>
                <w:rFonts w:ascii="Arial" w:hAnsi="Arial" w:cs="Arial"/>
                <w:b/>
                <w:i/>
              </w:rPr>
              <w:fldChar w:fldCharType="separate"/>
            </w:r>
            <w:r w:rsidRPr="00C610E6">
              <w:rPr>
                <w:rFonts w:ascii="Arial" w:hAnsi="Arial" w:cs="Arial"/>
                <w:b/>
                <w:i/>
              </w:rPr>
              <w:t xml:space="preserve">Proposal 3: In NE-DC mode, the applicable DRX cycle for the infer-frequency measurement requirement follows the maximum of configured MCG DRX cycle and SCG DRX cycle </w:t>
            </w:r>
            <w:r w:rsidRPr="00C610E6">
              <w:rPr>
                <w:rFonts w:ascii="Arial" w:hAnsi="Arial" w:cs="Arial"/>
                <w:b/>
                <w:i/>
              </w:rPr>
              <w:fldChar w:fldCharType="end"/>
            </w:r>
          </w:p>
        </w:tc>
      </w:tr>
      <w:tr w:rsidR="00625130" w:rsidRPr="00625130" w14:paraId="33F1077B"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BA5CD22" w14:textId="77777777" w:rsidR="00625130" w:rsidRPr="00625130" w:rsidRDefault="00A60F6E" w:rsidP="00625130">
            <w:pPr>
              <w:spacing w:after="0"/>
              <w:rPr>
                <w:rFonts w:ascii="Arial" w:hAnsi="Arial" w:cs="Arial"/>
                <w:b/>
                <w:bCs/>
                <w:color w:val="0000FF"/>
                <w:sz w:val="16"/>
                <w:szCs w:val="16"/>
                <w:u w:val="single"/>
                <w:lang w:val="en-US" w:eastAsia="zh-CN"/>
              </w:rPr>
            </w:pPr>
            <w:hyperlink r:id="rId16" w:history="1">
              <w:r w:rsidR="00625130" w:rsidRPr="00625130">
                <w:rPr>
                  <w:rStyle w:val="ac"/>
                  <w:rFonts w:ascii="Arial" w:hAnsi="Arial" w:cs="Arial"/>
                  <w:b/>
                  <w:bCs/>
                  <w:sz w:val="16"/>
                  <w:szCs w:val="16"/>
                  <w:lang w:val="en-US" w:eastAsia="zh-CN"/>
                </w:rPr>
                <w:t>R4-2119222</w:t>
              </w:r>
            </w:hyperlink>
          </w:p>
        </w:tc>
        <w:tc>
          <w:tcPr>
            <w:tcW w:w="1560" w:type="dxa"/>
            <w:tcBorders>
              <w:top w:val="single" w:sz="4" w:space="0" w:color="A6A6A6"/>
              <w:left w:val="nil"/>
              <w:bottom w:val="single" w:sz="4" w:space="0" w:color="A6A6A6"/>
              <w:right w:val="single" w:sz="4" w:space="0" w:color="A6A6A6"/>
            </w:tcBorders>
            <w:shd w:val="clear" w:color="auto" w:fill="auto"/>
          </w:tcPr>
          <w:p w14:paraId="62BB5948" w14:textId="25E95DBB"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956DFDC" w14:textId="77777777" w:rsidR="00625130" w:rsidRDefault="0009637A" w:rsidP="00625130">
            <w:pPr>
              <w:spacing w:after="0"/>
              <w:rPr>
                <w:rFonts w:ascii="Arial" w:hAnsi="Arial" w:cs="Arial"/>
                <w:lang w:eastAsia="zh-CN"/>
              </w:rPr>
            </w:pPr>
            <w:r>
              <w:rPr>
                <w:rFonts w:ascii="Arial" w:hAnsi="Arial" w:cs="Arial" w:hint="eastAsia"/>
                <w:lang w:eastAsia="zh-CN"/>
              </w:rPr>
              <w:t>d</w:t>
            </w:r>
            <w:r>
              <w:rPr>
                <w:rFonts w:ascii="Arial" w:hAnsi="Arial" w:cs="Arial"/>
                <w:lang w:eastAsia="zh-CN"/>
              </w:rPr>
              <w:t>raftCR:</w:t>
            </w:r>
          </w:p>
          <w:p w14:paraId="0A720BCA" w14:textId="77777777" w:rsidR="0009637A" w:rsidRPr="0009637A" w:rsidRDefault="0009637A" w:rsidP="0009637A">
            <w:pPr>
              <w:spacing w:after="0"/>
              <w:rPr>
                <w:rFonts w:ascii="Arial" w:hAnsi="Arial" w:cs="Arial"/>
                <w:lang w:eastAsia="zh-CN"/>
              </w:rPr>
            </w:pPr>
            <w:r w:rsidRPr="0009637A">
              <w:rPr>
                <w:rFonts w:ascii="Arial" w:hAnsi="Arial" w:cs="Arial" w:hint="eastAsia"/>
                <w:lang w:eastAsia="zh-CN"/>
              </w:rPr>
              <w:t xml:space="preserve">To </w:t>
            </w:r>
            <w:r w:rsidRPr="0009637A">
              <w:rPr>
                <w:rFonts w:ascii="Arial" w:hAnsi="Arial" w:cs="Arial"/>
                <w:lang w:eastAsia="zh-CN"/>
              </w:rPr>
              <w:t>specify which DRX cycle should be in use when counting the requirement of inter-frequency meaurement</w:t>
            </w:r>
          </w:p>
          <w:p w14:paraId="543AFB61" w14:textId="77777777" w:rsidR="0009637A" w:rsidRPr="0009637A" w:rsidRDefault="0009637A" w:rsidP="0009637A">
            <w:pPr>
              <w:numPr>
                <w:ilvl w:val="0"/>
                <w:numId w:val="38"/>
              </w:numPr>
              <w:spacing w:after="0"/>
              <w:rPr>
                <w:rFonts w:ascii="Arial" w:hAnsi="Arial" w:cs="Arial"/>
                <w:lang w:eastAsia="zh-CN"/>
              </w:rPr>
            </w:pPr>
            <w:r w:rsidRPr="0009637A">
              <w:rPr>
                <w:rFonts w:ascii="Arial" w:hAnsi="Arial" w:cs="Arial"/>
                <w:lang w:eastAsia="zh-CN"/>
              </w:rPr>
              <w:t>In NR-DC mode and NE-DC mode, the parameters, timers and scheduling requests referred to in clause 3.6.1 are for the longer DRX cycle bwteen master cell group and secondary cell group.</w:t>
            </w:r>
          </w:p>
          <w:p w14:paraId="75CA9E83" w14:textId="77777777" w:rsidR="0009637A" w:rsidRPr="0009637A" w:rsidRDefault="0009637A" w:rsidP="0009637A">
            <w:pPr>
              <w:spacing w:after="0"/>
              <w:rPr>
                <w:rFonts w:ascii="Arial" w:hAnsi="Arial" w:cs="Arial"/>
                <w:lang w:eastAsia="zh-CN"/>
              </w:rPr>
            </w:pPr>
            <w:r w:rsidRPr="0009637A">
              <w:rPr>
                <w:rFonts w:ascii="Arial" w:hAnsi="Arial" w:cs="Arial" w:hint="eastAsia"/>
                <w:lang w:eastAsia="zh-CN"/>
              </w:rPr>
              <w:t xml:space="preserve">To </w:t>
            </w:r>
            <w:r w:rsidRPr="0009637A">
              <w:rPr>
                <w:rFonts w:ascii="Arial" w:hAnsi="Arial" w:cs="Arial"/>
                <w:lang w:eastAsia="zh-CN"/>
              </w:rPr>
              <w:t>specify which DRX cycle should be in use when counting the requirement of inter-RAT meaurement</w:t>
            </w:r>
          </w:p>
          <w:p w14:paraId="485D0762" w14:textId="79300577" w:rsidR="0009637A" w:rsidRPr="00625130" w:rsidRDefault="0009637A" w:rsidP="0009637A">
            <w:pPr>
              <w:spacing w:after="0"/>
              <w:rPr>
                <w:rFonts w:ascii="Arial" w:hAnsi="Arial" w:cs="Arial"/>
                <w:lang w:eastAsia="zh-CN"/>
              </w:rPr>
            </w:pPr>
            <w:r w:rsidRPr="0009637A">
              <w:rPr>
                <w:rFonts w:ascii="Arial" w:hAnsi="Arial" w:cs="Arial"/>
                <w:lang w:eastAsia="zh-CN"/>
              </w:rPr>
              <w:t>In NE-DC mode, the parameters, timers and scheduling requests referred to in clause 3.6.1 are for the longer DRX cycle bwteen master cell group and secondary cell group.</w:t>
            </w:r>
          </w:p>
        </w:tc>
      </w:tr>
      <w:tr w:rsidR="00625130" w:rsidRPr="00625130" w14:paraId="6B4DEB1D"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0B8BB19" w14:textId="77777777" w:rsidR="00625130" w:rsidRPr="00625130" w:rsidRDefault="00A60F6E" w:rsidP="00625130">
            <w:pPr>
              <w:spacing w:after="0"/>
              <w:rPr>
                <w:rFonts w:ascii="Arial" w:hAnsi="Arial" w:cs="Arial"/>
                <w:b/>
                <w:bCs/>
                <w:color w:val="0000FF"/>
                <w:sz w:val="16"/>
                <w:szCs w:val="16"/>
                <w:u w:val="single"/>
                <w:lang w:val="en-US" w:eastAsia="zh-CN"/>
              </w:rPr>
            </w:pPr>
            <w:hyperlink r:id="rId17" w:history="1">
              <w:r w:rsidR="00625130" w:rsidRPr="00625130">
                <w:rPr>
                  <w:rStyle w:val="ac"/>
                  <w:rFonts w:ascii="Arial" w:hAnsi="Arial" w:cs="Arial"/>
                  <w:b/>
                  <w:bCs/>
                  <w:sz w:val="16"/>
                  <w:szCs w:val="16"/>
                  <w:lang w:val="en-US" w:eastAsia="zh-CN"/>
                </w:rPr>
                <w:t>R4-2119443</w:t>
              </w:r>
            </w:hyperlink>
          </w:p>
        </w:tc>
        <w:tc>
          <w:tcPr>
            <w:tcW w:w="1560" w:type="dxa"/>
            <w:tcBorders>
              <w:top w:val="single" w:sz="4" w:space="0" w:color="A6A6A6"/>
              <w:left w:val="nil"/>
              <w:bottom w:val="single" w:sz="4" w:space="0" w:color="A6A6A6"/>
              <w:right w:val="single" w:sz="4" w:space="0" w:color="A6A6A6"/>
            </w:tcBorders>
            <w:shd w:val="clear" w:color="auto" w:fill="auto"/>
          </w:tcPr>
          <w:p w14:paraId="09EE7784" w14:textId="04BDA5EE"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Ericsson, Nokia, Nokia Shanghai Bell, Intel, Huawei, HiSilicon, Qualcomm</w:t>
            </w:r>
          </w:p>
        </w:tc>
        <w:tc>
          <w:tcPr>
            <w:tcW w:w="6942" w:type="dxa"/>
            <w:tcBorders>
              <w:top w:val="single" w:sz="4" w:space="0" w:color="A6A6A6"/>
              <w:left w:val="nil"/>
              <w:bottom w:val="single" w:sz="4" w:space="0" w:color="A6A6A6"/>
              <w:right w:val="single" w:sz="4" w:space="0" w:color="A6A6A6"/>
            </w:tcBorders>
            <w:shd w:val="clear" w:color="auto" w:fill="auto"/>
          </w:tcPr>
          <w:p w14:paraId="1C6BB6BB" w14:textId="6856D1AA" w:rsidR="00625130" w:rsidRPr="00625130" w:rsidRDefault="0009637A" w:rsidP="00625130">
            <w:pPr>
              <w:spacing w:after="0"/>
              <w:rPr>
                <w:rFonts w:ascii="Arial" w:hAnsi="Arial" w:cs="Arial"/>
                <w:lang w:eastAsia="zh-CN"/>
              </w:rPr>
            </w:pPr>
            <w:r w:rsidRPr="0009637A">
              <w:rPr>
                <w:rFonts w:ascii="Arial" w:hAnsi="Arial" w:cs="Arial"/>
                <w:lang w:eastAsia="zh-CN"/>
              </w:rPr>
              <w:t>The definition of the reference point for the UE initial transmit timing control requirement is clarified.</w:t>
            </w:r>
          </w:p>
        </w:tc>
      </w:tr>
      <w:tr w:rsidR="00625130" w:rsidRPr="00625130" w14:paraId="43B0165B" w14:textId="77777777" w:rsidTr="0062513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741A6CE" w14:textId="77777777" w:rsidR="00625130" w:rsidRPr="00625130" w:rsidRDefault="00A60F6E" w:rsidP="00625130">
            <w:pPr>
              <w:spacing w:after="0"/>
              <w:rPr>
                <w:rFonts w:ascii="Arial" w:hAnsi="Arial" w:cs="Arial"/>
                <w:b/>
                <w:bCs/>
                <w:color w:val="0000FF"/>
                <w:sz w:val="16"/>
                <w:szCs w:val="16"/>
                <w:u w:val="single"/>
                <w:lang w:val="en-US" w:eastAsia="zh-CN"/>
              </w:rPr>
            </w:pPr>
            <w:hyperlink r:id="rId18" w:history="1">
              <w:r w:rsidR="00625130" w:rsidRPr="00625130">
                <w:rPr>
                  <w:rStyle w:val="ac"/>
                  <w:rFonts w:ascii="Arial" w:hAnsi="Arial" w:cs="Arial"/>
                  <w:b/>
                  <w:bCs/>
                  <w:sz w:val="16"/>
                  <w:szCs w:val="16"/>
                  <w:lang w:val="en-US" w:eastAsia="zh-CN"/>
                </w:rPr>
                <w:t>R4-2119568</w:t>
              </w:r>
            </w:hyperlink>
          </w:p>
        </w:tc>
        <w:tc>
          <w:tcPr>
            <w:tcW w:w="1560" w:type="dxa"/>
            <w:tcBorders>
              <w:top w:val="single" w:sz="4" w:space="0" w:color="A6A6A6"/>
              <w:left w:val="nil"/>
              <w:bottom w:val="single" w:sz="4" w:space="0" w:color="A6A6A6"/>
              <w:right w:val="single" w:sz="4" w:space="0" w:color="A6A6A6"/>
            </w:tcBorders>
            <w:shd w:val="clear" w:color="auto" w:fill="auto"/>
          </w:tcPr>
          <w:p w14:paraId="1CA8FCA3" w14:textId="7A934A83" w:rsidR="00625130" w:rsidRPr="00625130" w:rsidRDefault="00625130" w:rsidP="00625130">
            <w:pPr>
              <w:spacing w:after="0"/>
              <w:rPr>
                <w:rFonts w:ascii="Arial" w:hAnsi="Arial" w:cs="Arial"/>
                <w:sz w:val="16"/>
                <w:szCs w:val="16"/>
                <w:lang w:val="en-US" w:eastAsia="zh-CN"/>
              </w:rPr>
            </w:pPr>
            <w:r w:rsidRPr="00625130">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9F0BDDA" w14:textId="42049507" w:rsidR="00625130" w:rsidRPr="00625130" w:rsidRDefault="0009637A" w:rsidP="00625130">
            <w:pPr>
              <w:spacing w:after="0"/>
              <w:rPr>
                <w:rFonts w:ascii="Arial" w:hAnsi="Arial" w:cs="Arial"/>
                <w:lang w:eastAsia="zh-CN"/>
              </w:rPr>
            </w:pPr>
            <w:r w:rsidRPr="0009637A">
              <w:rPr>
                <w:rFonts w:ascii="Arial" w:hAnsi="Arial" w:cs="Arial"/>
                <w:lang w:eastAsia="zh-CN"/>
              </w:rPr>
              <w:t>Differentiated RRC processing delay for EN-DC from non EN-DC.</w:t>
            </w:r>
          </w:p>
        </w:tc>
      </w:tr>
    </w:tbl>
    <w:p w14:paraId="67EA3547" w14:textId="407DC46C" w:rsidR="00484C5D" w:rsidRDefault="00837458" w:rsidP="00B831AE">
      <w:pPr>
        <w:pStyle w:val="2"/>
      </w:pPr>
      <w:r w:rsidRPr="004A7544">
        <w:rPr>
          <w:rFonts w:hint="eastAsia"/>
        </w:rPr>
        <w:t>Open issues</w:t>
      </w:r>
      <w:r w:rsidR="00DC2500">
        <w:t xml:space="preserve"> summary</w:t>
      </w:r>
    </w:p>
    <w:p w14:paraId="5EF92470" w14:textId="77777777" w:rsidR="00625130" w:rsidRPr="00625130" w:rsidRDefault="00625130" w:rsidP="00625130">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p>
    <w:p w14:paraId="41CDA799" w14:textId="08520C53" w:rsidR="00625130" w:rsidRPr="00625130" w:rsidRDefault="00625130" w:rsidP="00625130">
      <w:pPr>
        <w:pStyle w:val="afe"/>
        <w:numPr>
          <w:ilvl w:val="0"/>
          <w:numId w:val="36"/>
        </w:numPr>
        <w:spacing w:after="120"/>
        <w:ind w:firstLineChars="0"/>
        <w:rPr>
          <w:rFonts w:eastAsia="宋体"/>
          <w:color w:val="0070C0"/>
          <w:sz w:val="22"/>
          <w:szCs w:val="22"/>
          <w:highlight w:val="yellow"/>
          <w:lang w:eastAsia="zh-CN"/>
        </w:rPr>
      </w:pPr>
      <w:r w:rsidRPr="00625130">
        <w:rPr>
          <w:color w:val="0070C0"/>
          <w:sz w:val="22"/>
          <w:szCs w:val="22"/>
          <w:highlight w:val="yellow"/>
          <w:lang w:eastAsia="zh-CN"/>
        </w:rPr>
        <w:t>Cat-A draftCRs are not listed</w:t>
      </w:r>
    </w:p>
    <w:p w14:paraId="54381437" w14:textId="627F0F71" w:rsidR="00625130" w:rsidRPr="00625130" w:rsidRDefault="00625130" w:rsidP="00625130">
      <w:pPr>
        <w:pStyle w:val="afe"/>
        <w:numPr>
          <w:ilvl w:val="0"/>
          <w:numId w:val="36"/>
        </w:numPr>
        <w:spacing w:after="120"/>
        <w:ind w:firstLineChars="0"/>
        <w:rPr>
          <w:rFonts w:eastAsia="宋体"/>
          <w:color w:val="0070C0"/>
          <w:sz w:val="22"/>
          <w:szCs w:val="22"/>
          <w:highlight w:val="yellow"/>
          <w:lang w:eastAsia="zh-CN"/>
        </w:rPr>
      </w:pPr>
      <w:r w:rsidRPr="00625130">
        <w:rPr>
          <w:rFonts w:eastAsia="宋体"/>
          <w:color w:val="0070C0"/>
          <w:sz w:val="22"/>
          <w:szCs w:val="22"/>
          <w:highlight w:val="yellow"/>
          <w:lang w:eastAsia="zh-CN"/>
        </w:rPr>
        <w:t>R4-2118248 and R4-2118248 from vivo are reserved as Cat-F draftCRs, but they are not available. Please @vivo double check if they should be Cat-A.</w:t>
      </w:r>
    </w:p>
    <w:p w14:paraId="3F80572A" w14:textId="14A9603D" w:rsidR="00625130" w:rsidRPr="00625130" w:rsidRDefault="00625130" w:rsidP="00625130">
      <w:pPr>
        <w:pStyle w:val="afe"/>
        <w:numPr>
          <w:ilvl w:val="0"/>
          <w:numId w:val="36"/>
        </w:numPr>
        <w:spacing w:after="120"/>
        <w:ind w:firstLineChars="0"/>
        <w:rPr>
          <w:rFonts w:eastAsia="宋体"/>
          <w:color w:val="0070C0"/>
          <w:sz w:val="22"/>
          <w:szCs w:val="22"/>
          <w:highlight w:val="yellow"/>
          <w:lang w:eastAsia="zh-CN"/>
        </w:rPr>
      </w:pPr>
      <w:r w:rsidRPr="00625130">
        <w:rPr>
          <w:rFonts w:eastAsia="宋体"/>
          <w:color w:val="0070C0"/>
          <w:sz w:val="22"/>
          <w:szCs w:val="22"/>
          <w:highlight w:val="yellow"/>
          <w:lang w:eastAsia="zh-CN"/>
        </w:rPr>
        <w:t xml:space="preserve">R4-2119443 from Ericsson, Nokia, Nokia Shanghai Bell, Intel, Huawei, HiSilicon, Qualcomm is not listed, </w:t>
      </w:r>
      <w:r>
        <w:rPr>
          <w:rFonts w:eastAsia="宋体"/>
          <w:color w:val="0070C0"/>
          <w:sz w:val="22"/>
          <w:szCs w:val="22"/>
          <w:highlight w:val="yellow"/>
          <w:lang w:eastAsia="zh-CN"/>
        </w:rPr>
        <w:t>and</w:t>
      </w:r>
      <w:r w:rsidRPr="00625130">
        <w:rPr>
          <w:rFonts w:eastAsia="宋体"/>
          <w:color w:val="0070C0"/>
          <w:sz w:val="22"/>
          <w:szCs w:val="22"/>
          <w:highlight w:val="yellow"/>
          <w:lang w:eastAsia="zh-CN"/>
        </w:rPr>
        <w:t xml:space="preserve"> </w:t>
      </w:r>
      <w:r w:rsidR="0009637A">
        <w:rPr>
          <w:rFonts w:eastAsia="宋体"/>
          <w:color w:val="0070C0"/>
          <w:sz w:val="22"/>
          <w:szCs w:val="22"/>
          <w:highlight w:val="yellow"/>
          <w:lang w:eastAsia="zh-CN"/>
        </w:rPr>
        <w:t xml:space="preserve">it </w:t>
      </w:r>
      <w:r w:rsidRPr="00625130">
        <w:rPr>
          <w:rFonts w:eastAsia="宋体"/>
          <w:color w:val="0070C0"/>
          <w:sz w:val="22"/>
          <w:szCs w:val="22"/>
          <w:highlight w:val="yellow"/>
          <w:lang w:eastAsia="zh-CN"/>
        </w:rPr>
        <w:t>will be treated in email #237 NR_IIOT_URLLC_enh.</w:t>
      </w:r>
    </w:p>
    <w:p w14:paraId="766EF825" w14:textId="29520125" w:rsidR="00571777" w:rsidRPr="00805BE8" w:rsidRDefault="00571777" w:rsidP="00805BE8">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1-1</w:t>
      </w:r>
      <w:r w:rsidR="00D948C9">
        <w:rPr>
          <w:sz w:val="24"/>
          <w:szCs w:val="16"/>
        </w:rPr>
        <w:t>:</w:t>
      </w:r>
      <w:r w:rsidR="006D4898">
        <w:rPr>
          <w:sz w:val="24"/>
          <w:szCs w:val="16"/>
        </w:rPr>
        <w:t xml:space="preserve"> </w:t>
      </w:r>
      <w:r w:rsidR="001676B3">
        <w:rPr>
          <w:sz w:val="24"/>
          <w:szCs w:val="16"/>
          <w:lang w:val="en-GB"/>
        </w:rPr>
        <w:t xml:space="preserve">Measurement requirements </w:t>
      </w:r>
    </w:p>
    <w:p w14:paraId="52E527C3" w14:textId="79377D49" w:rsidR="00B4108D" w:rsidRDefault="00B4108D" w:rsidP="00AF0BEE">
      <w:pPr>
        <w:pStyle w:val="4"/>
      </w:pPr>
      <w:r w:rsidRPr="00805BE8">
        <w:t>Issue 1-1</w:t>
      </w:r>
      <w:r w:rsidR="00D948C9">
        <w:t>-1</w:t>
      </w:r>
      <w:r w:rsidRPr="00805BE8">
        <w:t>:</w:t>
      </w:r>
      <w:r w:rsidR="00D948C9">
        <w:t xml:space="preserve"> </w:t>
      </w:r>
      <w:r w:rsidR="00AF0BEE">
        <w:t>C</w:t>
      </w:r>
      <w:r w:rsidR="00AF0BEE" w:rsidRPr="00AF0BEE">
        <w:t>larification for the case when SSB periodicity is greater than SMTC periodicity</w:t>
      </w:r>
    </w:p>
    <w:p w14:paraId="3C3336B6" w14:textId="77777777" w:rsidR="00B4108D" w:rsidRPr="00805BE8" w:rsidRDefault="00B4108D"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2750BE4" w14:textId="31B1649B" w:rsidR="008961A8" w:rsidRDefault="00B4108D"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B163D0">
        <w:rPr>
          <w:rFonts w:eastAsia="宋体"/>
          <w:color w:val="0070C0"/>
          <w:szCs w:val="24"/>
          <w:lang w:eastAsia="zh-CN"/>
        </w:rPr>
        <w:t xml:space="preserve"> (</w:t>
      </w:r>
      <w:r w:rsidR="00AF0BEE">
        <w:rPr>
          <w:rFonts w:eastAsia="宋体"/>
          <w:color w:val="0070C0"/>
          <w:szCs w:val="24"/>
          <w:lang w:eastAsia="zh-CN"/>
        </w:rPr>
        <w:t xml:space="preserve">Apple </w:t>
      </w:r>
      <w:r w:rsidR="00AF0BEE" w:rsidRPr="00AF0BEE">
        <w:rPr>
          <w:rFonts w:eastAsia="宋体"/>
          <w:color w:val="0070C0"/>
          <w:szCs w:val="24"/>
          <w:lang w:eastAsia="zh-CN"/>
        </w:rPr>
        <w:t>R4-2117441</w:t>
      </w:r>
      <w:r w:rsidR="00B163D0">
        <w:rPr>
          <w:rFonts w:eastAsia="宋体"/>
          <w:color w:val="0070C0"/>
          <w:szCs w:val="24"/>
          <w:lang w:eastAsia="zh-CN"/>
        </w:rPr>
        <w:t>)</w:t>
      </w:r>
    </w:p>
    <w:p w14:paraId="637C7E6B" w14:textId="6ABCAD49" w:rsidR="00843966" w:rsidRDefault="00843966" w:rsidP="001A224A">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350B33E" w14:textId="0106B5C8" w:rsidR="00843966" w:rsidRDefault="00AF0BEE" w:rsidP="00AF0BEE">
      <w:pPr>
        <w:pStyle w:val="afe"/>
        <w:numPr>
          <w:ilvl w:val="3"/>
          <w:numId w:val="1"/>
        </w:numPr>
        <w:spacing w:after="120"/>
        <w:ind w:firstLineChars="0"/>
        <w:rPr>
          <w:rFonts w:eastAsia="宋体"/>
          <w:szCs w:val="24"/>
          <w:lang w:eastAsia="zh-CN"/>
        </w:rPr>
      </w:pPr>
      <w:r w:rsidRPr="00AF0BEE">
        <w:rPr>
          <w:rFonts w:eastAsia="宋体"/>
        </w:rPr>
        <w:t>No clarification for the case when actual SSB periodicity is greater than SMTC periodicity for intra-frequency measurement without MG.</w:t>
      </w:r>
    </w:p>
    <w:p w14:paraId="4274F6E1" w14:textId="55EE0A77" w:rsidR="00843966" w:rsidRDefault="00843966" w:rsidP="001A224A">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341FC024" w14:textId="18614ADF" w:rsidR="007B4D77"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Add clarification for the case when actual SSB periodicity is greater than SMTC periodicity for intra-frequency measurement without MG.</w:t>
      </w:r>
    </w:p>
    <w:p w14:paraId="663C0F51" w14:textId="75DFCC78"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3CBBB291" w14:textId="77777777" w:rsidTr="00AF0BEE">
        <w:tc>
          <w:tcPr>
            <w:tcW w:w="9631" w:type="dxa"/>
          </w:tcPr>
          <w:p w14:paraId="07BE4111" w14:textId="77777777" w:rsidR="00AF0BEE" w:rsidRPr="008C6DE4" w:rsidRDefault="00AF0BEE" w:rsidP="00AF0BEE">
            <w:pPr>
              <w:pStyle w:val="afe"/>
              <w:keepNext/>
              <w:keepLines/>
              <w:numPr>
                <w:ilvl w:val="0"/>
                <w:numId w:val="1"/>
              </w:numPr>
              <w:spacing w:before="60"/>
              <w:ind w:firstLineChars="0"/>
              <w:jc w:val="center"/>
            </w:pPr>
            <w:r w:rsidRPr="00AF0BEE">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F0BEE" w:rsidRPr="008C6DE4" w14:paraId="44AA3B13"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28D2DB3B" w14:textId="77777777" w:rsidR="00AF0BEE" w:rsidRPr="008C6DE4" w:rsidRDefault="00AF0BEE" w:rsidP="00AF0BEE">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3C3126CC" w14:textId="77777777" w:rsidR="00AF0BEE" w:rsidRPr="008C6DE4" w:rsidRDefault="00AF0BEE" w:rsidP="00AF0BEE">
                  <w:pPr>
                    <w:pStyle w:val="TAH"/>
                  </w:pPr>
                  <w:r w:rsidRPr="008C6DE4">
                    <w:t>T</w:t>
                  </w:r>
                  <w:r w:rsidRPr="008C6DE4">
                    <w:rPr>
                      <w:vertAlign w:val="subscript"/>
                    </w:rPr>
                    <w:t>PSS/SSS_sync_intra</w:t>
                  </w:r>
                </w:p>
              </w:tc>
            </w:tr>
            <w:tr w:rsidR="00AF0BEE" w:rsidRPr="008C6DE4" w14:paraId="0387E864"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51A90F02" w14:textId="77777777" w:rsidR="00AF0BEE" w:rsidRPr="008C6DE4" w:rsidRDefault="00AF0BEE" w:rsidP="00AF0BEE">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5DB1A806" w14:textId="77777777" w:rsidR="00AF0BEE" w:rsidRPr="008C6DE4" w:rsidRDefault="00AF0BEE" w:rsidP="00AF0BEE">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AF0BEE" w:rsidRPr="008C6DE4" w14:paraId="24FE634B"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0FEB019F" w14:textId="77777777" w:rsidR="00AF0BEE" w:rsidRPr="008C6DE4" w:rsidRDefault="00AF0BEE" w:rsidP="00AF0BEE">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A9FA91" w14:textId="77777777" w:rsidR="00AF0BEE" w:rsidRPr="008C6DE4" w:rsidRDefault="00AF0BEE" w:rsidP="00AF0BEE">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AF0BEE" w:rsidRPr="008C6DE4" w14:paraId="7036E375" w14:textId="77777777" w:rsidTr="00AF0BEE">
              <w:tc>
                <w:tcPr>
                  <w:tcW w:w="4620" w:type="dxa"/>
                  <w:tcBorders>
                    <w:top w:val="single" w:sz="4" w:space="0" w:color="auto"/>
                    <w:left w:val="single" w:sz="4" w:space="0" w:color="auto"/>
                    <w:bottom w:val="single" w:sz="4" w:space="0" w:color="auto"/>
                    <w:right w:val="single" w:sz="4" w:space="0" w:color="auto"/>
                  </w:tcBorders>
                  <w:hideMark/>
                </w:tcPr>
                <w:p w14:paraId="4E340D2F" w14:textId="77777777" w:rsidR="00AF0BEE" w:rsidRPr="008C6DE4" w:rsidRDefault="00AF0BEE" w:rsidP="00AF0BEE">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EAB537" w14:textId="77777777" w:rsidR="00AF0BEE" w:rsidRPr="008C6DE4" w:rsidRDefault="00AF0BEE" w:rsidP="00AF0BEE">
                  <w:pPr>
                    <w:pStyle w:val="TAC"/>
                    <w:rPr>
                      <w:b/>
                    </w:rPr>
                  </w:pPr>
                  <w:r w:rsidRPr="008C6DE4">
                    <w:t>ceil(5] x K</w:t>
                  </w:r>
                  <w:r w:rsidRPr="008C6DE4">
                    <w:rPr>
                      <w:vertAlign w:val="subscript"/>
                    </w:rPr>
                    <w:t>p</w:t>
                  </w:r>
                  <w:r w:rsidRPr="008C6DE4">
                    <w:t>) x DRX cycle x CSSF</w:t>
                  </w:r>
                  <w:r w:rsidRPr="008C6DE4">
                    <w:rPr>
                      <w:vertAlign w:val="subscript"/>
                    </w:rPr>
                    <w:t>intra</w:t>
                  </w:r>
                </w:p>
              </w:tc>
            </w:tr>
            <w:tr w:rsidR="00AF0BEE" w:rsidRPr="008C6DE4" w14:paraId="420E047F" w14:textId="77777777" w:rsidTr="00AF0BEE">
              <w:tc>
                <w:tcPr>
                  <w:tcW w:w="9241" w:type="dxa"/>
                  <w:gridSpan w:val="2"/>
                  <w:tcBorders>
                    <w:top w:val="single" w:sz="4" w:space="0" w:color="auto"/>
                    <w:left w:val="single" w:sz="4" w:space="0" w:color="auto"/>
                    <w:bottom w:val="single" w:sz="4" w:space="0" w:color="auto"/>
                    <w:right w:val="single" w:sz="4" w:space="0" w:color="auto"/>
                  </w:tcBorders>
                  <w:hideMark/>
                </w:tcPr>
                <w:p w14:paraId="04C0EF9A" w14:textId="77777777" w:rsidR="00AF0BEE" w:rsidRDefault="00AF0BEE" w:rsidP="00AF0BEE">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p w14:paraId="78B4903A" w14:textId="77777777" w:rsidR="00AF0BEE" w:rsidRPr="008C6DE4" w:rsidRDefault="00AF0BEE" w:rsidP="00AF0BEE">
                  <w:pPr>
                    <w:keepNext/>
                    <w:keepLines/>
                    <w:spacing w:after="0"/>
                    <w:ind w:left="851" w:hanging="851"/>
                  </w:pPr>
                  <w:r>
                    <w:rPr>
                      <w:rFonts w:ascii="Arial" w:hAnsi="Arial"/>
                      <w:sz w:val="18"/>
                    </w:rPr>
                    <w:t xml:space="preserve">NOTE 2:   </w:t>
                  </w:r>
                  <w:r w:rsidRPr="00A55B8F">
                    <w:rPr>
                      <w:rFonts w:ascii="Arial" w:hAnsi="Arial"/>
                      <w:sz w:val="18"/>
                    </w:rPr>
                    <w:t>During PSS/SSS detection, if the actual SSB transmission periodicity is greater than the SMTC configured for the intra-frequency carrier, longer T</w:t>
                  </w:r>
                  <w:r w:rsidRPr="00A55B8F">
                    <w:rPr>
                      <w:rFonts w:ascii="Arial" w:hAnsi="Arial"/>
                      <w:sz w:val="18"/>
                      <w:vertAlign w:val="subscript"/>
                    </w:rPr>
                    <w:t xml:space="preserve">PSS/SSS_sync_intra </w:t>
                  </w:r>
                  <w:r w:rsidRPr="00A55B8F">
                    <w:rPr>
                      <w:rFonts w:ascii="Arial" w:hAnsi="Arial"/>
                      <w:sz w:val="18"/>
                    </w:rPr>
                    <w:t>is expected.</w:t>
                  </w:r>
                </w:p>
              </w:tc>
            </w:tr>
          </w:tbl>
          <w:p w14:paraId="782BA090" w14:textId="77777777" w:rsidR="00AF0BEE" w:rsidRPr="00AF0BEE" w:rsidRDefault="00AF0BEE" w:rsidP="00AF0BEE">
            <w:pPr>
              <w:pStyle w:val="afe"/>
              <w:spacing w:after="120"/>
              <w:ind w:left="936" w:firstLineChars="0" w:firstLine="0"/>
              <w:rPr>
                <w:rFonts w:eastAsiaTheme="minorEastAsia"/>
                <w:szCs w:val="24"/>
                <w:lang w:eastAsia="zh-CN"/>
              </w:rPr>
            </w:pPr>
          </w:p>
        </w:tc>
      </w:tr>
    </w:tbl>
    <w:p w14:paraId="5D8957AC" w14:textId="77777777" w:rsidR="00AF0BEE" w:rsidRDefault="00AF0BEE" w:rsidP="00AF0BEE">
      <w:pPr>
        <w:pStyle w:val="afe"/>
        <w:overflowPunct/>
        <w:autoSpaceDE/>
        <w:autoSpaceDN/>
        <w:adjustRightInd/>
        <w:spacing w:after="120"/>
        <w:ind w:left="720" w:firstLineChars="0" w:firstLine="0"/>
        <w:textAlignment w:val="auto"/>
        <w:rPr>
          <w:rFonts w:eastAsia="宋体"/>
          <w:color w:val="0070C0"/>
          <w:szCs w:val="24"/>
          <w:lang w:eastAsia="zh-CN"/>
        </w:rPr>
      </w:pPr>
    </w:p>
    <w:p w14:paraId="333119ED" w14:textId="5EFD7469" w:rsidR="00D063C1" w:rsidRPr="00072E4F" w:rsidRDefault="00B4108D" w:rsidP="00072E4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D063C1" w:rsidRPr="00072E4F">
        <w:rPr>
          <w:rFonts w:eastAsia="宋体"/>
          <w:color w:val="0070C0"/>
          <w:szCs w:val="24"/>
          <w:highlight w:val="yellow"/>
          <w:lang w:eastAsia="zh-CN"/>
        </w:rPr>
        <w:t xml:space="preserve"> </w:t>
      </w:r>
    </w:p>
    <w:p w14:paraId="073588CC" w14:textId="4D6E0262" w:rsidR="00B4108D" w:rsidRPr="001A224A" w:rsidRDefault="00D47823"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1A224A">
        <w:rPr>
          <w:rFonts w:eastAsia="宋体"/>
          <w:color w:val="0070C0"/>
          <w:szCs w:val="24"/>
          <w:lang w:eastAsia="zh-CN"/>
        </w:rPr>
        <w:t>Further discuss</w:t>
      </w:r>
      <w:r w:rsidR="007B4D77" w:rsidRPr="001A224A">
        <w:rPr>
          <w:rFonts w:eastAsia="宋体"/>
          <w:color w:val="0070C0"/>
          <w:szCs w:val="24"/>
          <w:lang w:eastAsia="zh-CN"/>
        </w:rPr>
        <w:t xml:space="preserve"> if </w:t>
      </w:r>
      <w:r w:rsidR="001A224A" w:rsidRPr="001A224A">
        <w:rPr>
          <w:rFonts w:eastAsia="宋体"/>
          <w:color w:val="0070C0"/>
          <w:szCs w:val="24"/>
          <w:lang w:eastAsia="zh-CN"/>
        </w:rPr>
        <w:t>option 1</w:t>
      </w:r>
      <w:r w:rsidR="007B4D77" w:rsidRPr="001A224A">
        <w:rPr>
          <w:rFonts w:eastAsia="宋体"/>
          <w:color w:val="0070C0"/>
          <w:szCs w:val="24"/>
          <w:lang w:eastAsia="zh-CN"/>
        </w:rPr>
        <w:t xml:space="preserve"> agreeable.</w:t>
      </w:r>
    </w:p>
    <w:tbl>
      <w:tblPr>
        <w:tblStyle w:val="afd"/>
        <w:tblW w:w="0" w:type="auto"/>
        <w:tblLook w:val="04A0" w:firstRow="1" w:lastRow="0" w:firstColumn="1" w:lastColumn="0" w:noHBand="0" w:noVBand="1"/>
      </w:tblPr>
      <w:tblGrid>
        <w:gridCol w:w="1236"/>
        <w:gridCol w:w="8395"/>
      </w:tblGrid>
      <w:tr w:rsidR="00BB40F1" w14:paraId="312EA770" w14:textId="77777777" w:rsidTr="001E016A">
        <w:tc>
          <w:tcPr>
            <w:tcW w:w="1236" w:type="dxa"/>
          </w:tcPr>
          <w:p w14:paraId="12F9D948"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16114FCA"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D35517" w14:paraId="7617FAEE" w14:textId="77777777" w:rsidTr="001E016A">
        <w:tc>
          <w:tcPr>
            <w:tcW w:w="1236" w:type="dxa"/>
          </w:tcPr>
          <w:p w14:paraId="65DA5039" w14:textId="5BEECD81" w:rsidR="00D35517" w:rsidRDefault="00D35517" w:rsidP="00D35517">
            <w:pPr>
              <w:spacing w:after="120"/>
              <w:rPr>
                <w:color w:val="0070C0"/>
                <w:lang w:val="en-US" w:eastAsia="zh-CN"/>
              </w:rPr>
            </w:pPr>
            <w:r>
              <w:rPr>
                <w:color w:val="0070C0"/>
                <w:lang w:val="en-US" w:eastAsia="zh-CN"/>
              </w:rPr>
              <w:t>Apple</w:t>
            </w:r>
          </w:p>
        </w:tc>
        <w:tc>
          <w:tcPr>
            <w:tcW w:w="8395" w:type="dxa"/>
          </w:tcPr>
          <w:p w14:paraId="03448110" w14:textId="734EBA0F" w:rsidR="00D35517" w:rsidRDefault="00D35517" w:rsidP="00D35517">
            <w:pPr>
              <w:spacing w:after="120"/>
              <w:rPr>
                <w:color w:val="0070C0"/>
                <w:lang w:val="en-US" w:eastAsia="zh-CN"/>
              </w:rPr>
            </w:pPr>
            <w:r>
              <w:rPr>
                <w:color w:val="0070C0"/>
                <w:lang w:val="en-US" w:eastAsia="zh-CN"/>
              </w:rPr>
              <w:t>We have such clarification in cell detection requirement of IDLE mode, and therefore it is necessary to also clarify it in connected mode.</w:t>
            </w:r>
          </w:p>
        </w:tc>
      </w:tr>
      <w:tr w:rsidR="00BB40F1" w14:paraId="53E7B650" w14:textId="77777777" w:rsidTr="001E016A">
        <w:tc>
          <w:tcPr>
            <w:tcW w:w="1236" w:type="dxa"/>
          </w:tcPr>
          <w:p w14:paraId="11027E8B" w14:textId="480DD4DE" w:rsidR="00BB40F1" w:rsidRPr="006E16A3" w:rsidRDefault="006720E2" w:rsidP="001E016A">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0C564060" w14:textId="26F7A0DB" w:rsidR="003A1D3E" w:rsidRDefault="003A1D3E" w:rsidP="001E016A">
            <w:pPr>
              <w:spacing w:after="120"/>
              <w:rPr>
                <w:rFonts w:eastAsia="PMingLiU"/>
                <w:color w:val="0070C0"/>
                <w:lang w:val="en-US" w:eastAsia="zh-TW"/>
              </w:rPr>
            </w:pPr>
            <w:r>
              <w:rPr>
                <w:rFonts w:eastAsia="PMingLiU" w:hint="eastAsia"/>
                <w:color w:val="0070C0"/>
                <w:lang w:val="en-US" w:eastAsia="zh-TW"/>
              </w:rPr>
              <w:t xml:space="preserve">We </w:t>
            </w:r>
            <w:r>
              <w:rPr>
                <w:rFonts w:eastAsia="PMingLiU"/>
                <w:color w:val="0070C0"/>
                <w:lang w:val="en-US" w:eastAsia="zh-TW"/>
              </w:rPr>
              <w:t>prefer</w:t>
            </w:r>
            <w:r>
              <w:rPr>
                <w:rFonts w:eastAsia="PMingLiU" w:hint="eastAsia"/>
                <w:color w:val="0070C0"/>
                <w:lang w:val="en-US" w:eastAsia="zh-TW"/>
              </w:rPr>
              <w:t xml:space="preserve"> </w:t>
            </w:r>
            <w:r>
              <w:rPr>
                <w:rFonts w:eastAsia="PMingLiU"/>
                <w:color w:val="0070C0"/>
                <w:lang w:val="en-US" w:eastAsia="zh-TW"/>
              </w:rPr>
              <w:t xml:space="preserve">NOT to have such note in CONNCETED. </w:t>
            </w:r>
          </w:p>
          <w:p w14:paraId="52C97092" w14:textId="37424449" w:rsidR="0045404E" w:rsidRDefault="006720E2" w:rsidP="001E016A">
            <w:pPr>
              <w:spacing w:after="120"/>
              <w:rPr>
                <w:rFonts w:eastAsia="PMingLiU"/>
                <w:color w:val="0070C0"/>
                <w:lang w:val="en-US" w:eastAsia="zh-TW"/>
              </w:rPr>
            </w:pPr>
            <w:r>
              <w:rPr>
                <w:rFonts w:eastAsia="PMingLiU" w:hint="eastAsia"/>
                <w:color w:val="0070C0"/>
                <w:lang w:val="en-US" w:eastAsia="zh-TW"/>
              </w:rPr>
              <w:t xml:space="preserve">To our </w:t>
            </w:r>
            <w:r>
              <w:rPr>
                <w:rFonts w:eastAsia="PMingLiU"/>
                <w:color w:val="0070C0"/>
                <w:lang w:val="en-US" w:eastAsia="zh-TW"/>
              </w:rPr>
              <w:t>understanding</w:t>
            </w:r>
            <w:r w:rsidR="0045404E">
              <w:rPr>
                <w:rFonts w:eastAsia="PMingLiU"/>
                <w:color w:val="0070C0"/>
                <w:lang w:val="en-US" w:eastAsia="zh-TW"/>
              </w:rPr>
              <w:t>, such clarification was added in R16 IDEL for the case that some cell</w:t>
            </w:r>
            <w:r w:rsidR="003A1D3E">
              <w:rPr>
                <w:rFonts w:eastAsia="PMingLiU"/>
                <w:color w:val="0070C0"/>
                <w:lang w:val="en-US" w:eastAsia="zh-TW"/>
              </w:rPr>
              <w:t>s</w:t>
            </w:r>
            <w:r w:rsidR="0045404E">
              <w:rPr>
                <w:rFonts w:eastAsia="PMingLiU"/>
                <w:color w:val="0070C0"/>
                <w:lang w:val="en-US" w:eastAsia="zh-TW"/>
              </w:rPr>
              <w:t xml:space="preserve"> would </w:t>
            </w:r>
            <w:r w:rsidR="003A1D3E">
              <w:rPr>
                <w:rFonts w:eastAsia="PMingLiU"/>
                <w:color w:val="0070C0"/>
                <w:lang w:val="en-US" w:eastAsia="zh-TW"/>
              </w:rPr>
              <w:t>transmit</w:t>
            </w:r>
            <w:r w:rsidR="0045404E" w:rsidRPr="0045404E">
              <w:rPr>
                <w:rFonts w:eastAsia="PMingLiU"/>
                <w:color w:val="0070C0"/>
                <w:lang w:val="en-US" w:eastAsia="zh-TW"/>
              </w:rPr>
              <w:t xml:space="preserve"> SSB</w:t>
            </w:r>
            <w:r w:rsidR="003A1D3E">
              <w:rPr>
                <w:rFonts w:eastAsia="PMingLiU"/>
                <w:color w:val="0070C0"/>
                <w:lang w:val="en-US" w:eastAsia="zh-TW"/>
              </w:rPr>
              <w:t>s</w:t>
            </w:r>
            <w:r w:rsidR="0045404E" w:rsidRPr="0045404E">
              <w:rPr>
                <w:rFonts w:eastAsia="PMingLiU"/>
                <w:color w:val="0070C0"/>
                <w:lang w:val="en-US" w:eastAsia="zh-TW"/>
              </w:rPr>
              <w:t xml:space="preserve"> </w:t>
            </w:r>
            <w:r w:rsidR="0045404E">
              <w:rPr>
                <w:rFonts w:eastAsia="PMingLiU"/>
                <w:color w:val="0070C0"/>
                <w:lang w:val="en-US" w:eastAsia="zh-TW"/>
              </w:rPr>
              <w:t>in</w:t>
            </w:r>
            <w:r w:rsidR="0045404E" w:rsidRPr="0045404E">
              <w:rPr>
                <w:rFonts w:eastAsia="PMingLiU"/>
                <w:color w:val="0070C0"/>
                <w:lang w:val="en-US" w:eastAsia="zh-TW"/>
              </w:rPr>
              <w:t xml:space="preserve"> SMTC2</w:t>
            </w:r>
            <w:r w:rsidR="0045404E">
              <w:rPr>
                <w:rFonts w:eastAsia="PMingLiU"/>
                <w:color w:val="0070C0"/>
                <w:lang w:val="en-US" w:eastAsia="zh-TW"/>
              </w:rPr>
              <w:t xml:space="preserve">, which is sparser </w:t>
            </w:r>
            <w:r w:rsidR="003A1D3E">
              <w:rPr>
                <w:rFonts w:eastAsia="PMingLiU"/>
                <w:color w:val="0070C0"/>
                <w:lang w:val="en-US" w:eastAsia="zh-TW"/>
              </w:rPr>
              <w:t xml:space="preserve">than </w:t>
            </w:r>
            <w:r w:rsidR="0045404E">
              <w:rPr>
                <w:rFonts w:eastAsia="PMingLiU"/>
                <w:color w:val="0070C0"/>
                <w:lang w:val="en-US" w:eastAsia="zh-TW"/>
              </w:rPr>
              <w:t xml:space="preserve">SMTC1 in IDLE. Thus for R16 IDLE, </w:t>
            </w:r>
            <w:r w:rsidR="0045404E" w:rsidRPr="0045404E">
              <w:rPr>
                <w:rFonts w:eastAsia="PMingLiU"/>
                <w:color w:val="0070C0"/>
                <w:lang w:val="en-US" w:eastAsia="zh-TW"/>
              </w:rPr>
              <w:t xml:space="preserve">we can see the </w:t>
            </w:r>
            <w:r w:rsidR="0045404E">
              <w:rPr>
                <w:rFonts w:eastAsia="PMingLiU"/>
                <w:color w:val="0070C0"/>
                <w:lang w:val="en-US" w:eastAsia="zh-TW"/>
              </w:rPr>
              <w:t>use case for</w:t>
            </w:r>
            <w:r w:rsidR="0045404E" w:rsidRPr="0045404E">
              <w:rPr>
                <w:rFonts w:eastAsia="PMingLiU"/>
                <w:color w:val="0070C0"/>
                <w:lang w:val="en-US" w:eastAsia="zh-TW"/>
              </w:rPr>
              <w:t xml:space="preserve"> “actual SSB transmission periodicity is greater than the SMTC”.</w:t>
            </w:r>
          </w:p>
          <w:p w14:paraId="23FD9FC9" w14:textId="3EBDA456" w:rsidR="00BB40F1" w:rsidRPr="006E16A3" w:rsidRDefault="003A1D3E" w:rsidP="001E016A">
            <w:pPr>
              <w:spacing w:after="120"/>
              <w:rPr>
                <w:rFonts w:eastAsia="PMingLiU"/>
                <w:color w:val="0070C0"/>
                <w:lang w:val="en-US" w:eastAsia="zh-TW"/>
              </w:rPr>
            </w:pPr>
            <w:r>
              <w:rPr>
                <w:rFonts w:eastAsia="PMingLiU"/>
                <w:color w:val="0070C0"/>
                <w:lang w:val="en-US" w:eastAsia="zh-TW"/>
              </w:rPr>
              <w:t xml:space="preserve">However, for the CONNECTED mode, </w:t>
            </w:r>
            <w:r w:rsidRPr="006E16A3">
              <w:rPr>
                <w:rFonts w:eastAsia="PMingLiU"/>
                <w:color w:val="0070C0"/>
                <w:highlight w:val="yellow"/>
                <w:lang w:val="en-US" w:eastAsia="zh-TW"/>
              </w:rPr>
              <w:t>we don’t see the case “actual SSB transmission periodicity is greater than the SMTC”</w:t>
            </w:r>
            <w:r w:rsidRPr="003A1D3E">
              <w:rPr>
                <w:rFonts w:eastAsia="PMingLiU"/>
                <w:color w:val="0070C0"/>
                <w:lang w:val="en-US" w:eastAsia="zh-TW"/>
              </w:rPr>
              <w:t>.</w:t>
            </w:r>
            <w:r>
              <w:rPr>
                <w:rFonts w:eastAsia="PMingLiU"/>
                <w:color w:val="0070C0"/>
                <w:lang w:val="en-US" w:eastAsia="zh-TW"/>
              </w:rPr>
              <w:t xml:space="preserve"> </w:t>
            </w:r>
            <w:r w:rsidR="006720E2">
              <w:rPr>
                <w:rFonts w:eastAsia="PMingLiU" w:hint="eastAsia"/>
                <w:color w:val="0070C0"/>
                <w:lang w:val="en-US" w:eastAsia="zh-TW"/>
              </w:rPr>
              <w:t xml:space="preserve">, </w:t>
            </w:r>
          </w:p>
        </w:tc>
      </w:tr>
      <w:tr w:rsidR="00F469D9" w14:paraId="4D02D930" w14:textId="77777777" w:rsidTr="001E016A">
        <w:tc>
          <w:tcPr>
            <w:tcW w:w="1236" w:type="dxa"/>
          </w:tcPr>
          <w:p w14:paraId="642FFC52" w14:textId="4A25F762" w:rsidR="00F469D9" w:rsidRDefault="00F469D9" w:rsidP="001E016A">
            <w:pPr>
              <w:spacing w:after="120"/>
              <w:rPr>
                <w:rFonts w:eastAsia="PMingLiU"/>
                <w:color w:val="0070C0"/>
                <w:lang w:val="en-US" w:eastAsia="zh-TW"/>
              </w:rPr>
            </w:pPr>
            <w:r>
              <w:rPr>
                <w:rFonts w:eastAsia="PMingLiU"/>
                <w:color w:val="0070C0"/>
                <w:lang w:val="en-US" w:eastAsia="zh-TW"/>
              </w:rPr>
              <w:t>Qualcomm</w:t>
            </w:r>
          </w:p>
        </w:tc>
        <w:tc>
          <w:tcPr>
            <w:tcW w:w="8395" w:type="dxa"/>
          </w:tcPr>
          <w:p w14:paraId="1073D87C" w14:textId="06E7EBB6" w:rsidR="00F469D9" w:rsidRDefault="001C2D34" w:rsidP="001E016A">
            <w:pPr>
              <w:spacing w:after="120"/>
              <w:rPr>
                <w:rFonts w:eastAsia="PMingLiU"/>
                <w:color w:val="0070C0"/>
                <w:lang w:val="en-US" w:eastAsia="zh-TW"/>
              </w:rPr>
            </w:pPr>
            <w:r>
              <w:rPr>
                <w:rFonts w:eastAsia="PMingLiU"/>
                <w:color w:val="0070C0"/>
                <w:lang w:val="en-US" w:eastAsia="zh-TW"/>
              </w:rPr>
              <w:t xml:space="preserve">To MTK, if </w:t>
            </w:r>
            <w:r w:rsidRPr="006E16A3">
              <w:rPr>
                <w:rFonts w:eastAsia="PMingLiU"/>
                <w:color w:val="0070C0"/>
                <w:highlight w:val="yellow"/>
                <w:lang w:val="en-US" w:eastAsia="zh-TW"/>
              </w:rPr>
              <w:t>this</w:t>
            </w:r>
            <w:r>
              <w:rPr>
                <w:rFonts w:eastAsia="PMingLiU"/>
                <w:color w:val="0070C0"/>
                <w:lang w:val="en-US" w:eastAsia="zh-TW"/>
              </w:rPr>
              <w:t xml:space="preserve"> is the case and the reason we don’t think such clarification</w:t>
            </w:r>
            <w:r w:rsidR="00C52E26">
              <w:rPr>
                <w:rFonts w:eastAsia="PMingLiU"/>
                <w:color w:val="0070C0"/>
                <w:lang w:val="en-US" w:eastAsia="zh-TW"/>
              </w:rPr>
              <w:t xml:space="preserve"> is needed</w:t>
            </w:r>
            <w:r>
              <w:rPr>
                <w:rFonts w:eastAsia="PMingLiU"/>
                <w:color w:val="0070C0"/>
                <w:lang w:val="en-US" w:eastAsia="zh-TW"/>
              </w:rPr>
              <w:t>,</w:t>
            </w:r>
            <w:r w:rsidR="00C52E26">
              <w:rPr>
                <w:rFonts w:eastAsia="PMingLiU"/>
                <w:color w:val="0070C0"/>
                <w:lang w:val="en-US" w:eastAsia="zh-TW"/>
              </w:rPr>
              <w:t xml:space="preserve"> </w:t>
            </w:r>
            <w:r>
              <w:rPr>
                <w:rFonts w:eastAsia="PMingLiU"/>
                <w:color w:val="0070C0"/>
                <w:lang w:val="en-US" w:eastAsia="zh-TW"/>
              </w:rPr>
              <w:t xml:space="preserve">wouldn’t it be also good to have </w:t>
            </w:r>
            <w:r w:rsidRPr="006E16A3">
              <w:rPr>
                <w:rFonts w:eastAsia="PMingLiU"/>
                <w:color w:val="0070C0"/>
                <w:highlight w:val="yellow"/>
                <w:lang w:val="en-US" w:eastAsia="zh-TW"/>
              </w:rPr>
              <w:t>this</w:t>
            </w:r>
            <w:r>
              <w:rPr>
                <w:rFonts w:eastAsia="PMingLiU"/>
                <w:color w:val="0070C0"/>
                <w:lang w:val="en-US" w:eastAsia="zh-TW"/>
              </w:rPr>
              <w:t xml:space="preserve"> somewhere in spec?</w:t>
            </w:r>
            <w:r w:rsidR="00C52E26">
              <w:rPr>
                <w:rFonts w:eastAsia="PMingLiU"/>
                <w:color w:val="0070C0"/>
                <w:lang w:val="en-US" w:eastAsia="zh-TW"/>
              </w:rPr>
              <w:t xml:space="preserve"> The current note implies </w:t>
            </w:r>
            <w:r w:rsidR="00C52E26" w:rsidRPr="006E16A3">
              <w:rPr>
                <w:rFonts w:eastAsia="PMingLiU"/>
                <w:color w:val="0070C0"/>
                <w:highlight w:val="yellow"/>
                <w:lang w:val="en-US" w:eastAsia="zh-TW"/>
              </w:rPr>
              <w:t>this</w:t>
            </w:r>
            <w:r w:rsidR="00C52E26">
              <w:rPr>
                <w:rFonts w:eastAsia="PMingLiU"/>
                <w:color w:val="0070C0"/>
                <w:lang w:val="en-US" w:eastAsia="zh-TW"/>
              </w:rPr>
              <w:t xml:space="preserve"> is allowed and valid, which we do not agree with.</w:t>
            </w:r>
          </w:p>
          <w:p w14:paraId="1FEFC91B" w14:textId="26F1D0A4" w:rsidR="001C2D34" w:rsidRDefault="001C2D34" w:rsidP="001E016A">
            <w:pPr>
              <w:spacing w:after="120"/>
              <w:rPr>
                <w:rFonts w:eastAsia="PMingLiU"/>
                <w:color w:val="0070C0"/>
                <w:lang w:val="en-US" w:eastAsia="zh-TW"/>
              </w:rPr>
            </w:pPr>
            <w:r>
              <w:rPr>
                <w:rFonts w:eastAsia="PMingLiU"/>
                <w:color w:val="0070C0"/>
                <w:lang w:val="en-US" w:eastAsia="zh-TW"/>
              </w:rPr>
              <w:t>To Apple, just for a better understanding, why does this clarification apply only to intra-frequency measurement without MG?</w:t>
            </w:r>
          </w:p>
        </w:tc>
      </w:tr>
      <w:tr w:rsidR="00C355A2" w14:paraId="269DF0DE" w14:textId="77777777" w:rsidTr="001E016A">
        <w:tc>
          <w:tcPr>
            <w:tcW w:w="1236" w:type="dxa"/>
          </w:tcPr>
          <w:p w14:paraId="7C731F41" w14:textId="6EFE9FCE" w:rsidR="00C355A2" w:rsidRDefault="00C355A2" w:rsidP="001E016A">
            <w:pPr>
              <w:spacing w:after="120"/>
              <w:rPr>
                <w:rFonts w:eastAsia="PMingLiU"/>
                <w:color w:val="0070C0"/>
                <w:lang w:val="en-US" w:eastAsia="zh-TW"/>
              </w:rPr>
            </w:pPr>
            <w:r>
              <w:rPr>
                <w:rFonts w:eastAsia="PMingLiU"/>
                <w:color w:val="0070C0"/>
                <w:lang w:val="en-US" w:eastAsia="zh-TW"/>
              </w:rPr>
              <w:t>Apple</w:t>
            </w:r>
          </w:p>
        </w:tc>
        <w:tc>
          <w:tcPr>
            <w:tcW w:w="8395" w:type="dxa"/>
          </w:tcPr>
          <w:p w14:paraId="6782F92C" w14:textId="2E69290B" w:rsidR="00C355A2" w:rsidRDefault="00C355A2" w:rsidP="001E016A">
            <w:pPr>
              <w:spacing w:after="120"/>
              <w:rPr>
                <w:rFonts w:eastAsia="PMingLiU"/>
                <w:color w:val="0070C0"/>
                <w:lang w:val="en-US" w:eastAsia="zh-TW"/>
              </w:rPr>
            </w:pPr>
            <w:r>
              <w:rPr>
                <w:rFonts w:eastAsia="PMingLiU"/>
                <w:color w:val="0070C0"/>
                <w:lang w:val="en-US" w:eastAsia="zh-TW"/>
              </w:rPr>
              <w:t>To MTK and QC, this is a common rule for all kind of measurements which are based on SMTC. We also would like to avoid such case (error case), so it’s fine to us to clarify either “</w:t>
            </w:r>
            <w:r w:rsidRPr="006E16A3">
              <w:rPr>
                <w:rFonts w:eastAsia="PMingLiU"/>
                <w:color w:val="0070C0"/>
                <w:lang w:val="en-US" w:eastAsia="zh-TW"/>
              </w:rPr>
              <w:t xml:space="preserve">actual SSB transmission periodicity shall be not greater than the </w:t>
            </w:r>
            <w:r>
              <w:rPr>
                <w:rFonts w:eastAsia="PMingLiU"/>
                <w:color w:val="0070C0"/>
                <w:lang w:val="en-US" w:eastAsia="zh-TW"/>
              </w:rPr>
              <w:t xml:space="preserve">configured </w:t>
            </w:r>
            <w:r w:rsidRPr="006E16A3">
              <w:rPr>
                <w:rFonts w:eastAsia="PMingLiU"/>
                <w:color w:val="0070C0"/>
                <w:lang w:val="en-US" w:eastAsia="zh-TW"/>
              </w:rPr>
              <w:t>SMTC</w:t>
            </w:r>
            <w:r>
              <w:rPr>
                <w:rFonts w:eastAsia="PMingLiU"/>
                <w:color w:val="0070C0"/>
                <w:lang w:val="en-US" w:eastAsia="zh-TW"/>
              </w:rPr>
              <w:t>”</w:t>
            </w:r>
            <w:r w:rsidR="00867423">
              <w:rPr>
                <w:rFonts w:eastAsia="PMingLiU"/>
                <w:color w:val="0070C0"/>
                <w:lang w:val="en-US" w:eastAsia="zh-TW"/>
              </w:rPr>
              <w:t xml:space="preserve"> somewhere</w:t>
            </w:r>
            <w:r>
              <w:rPr>
                <w:rFonts w:eastAsia="PMingLiU"/>
                <w:color w:val="0070C0"/>
                <w:lang w:val="en-US" w:eastAsia="zh-TW"/>
              </w:rPr>
              <w:t xml:space="preserve"> or if that error case happens “no requirement” or “extended requirement” is expected.</w:t>
            </w:r>
          </w:p>
        </w:tc>
      </w:tr>
      <w:tr w:rsidR="00D7477C" w14:paraId="4A594A47" w14:textId="77777777" w:rsidTr="001E016A">
        <w:tc>
          <w:tcPr>
            <w:tcW w:w="1236" w:type="dxa"/>
          </w:tcPr>
          <w:p w14:paraId="77F98766" w14:textId="0A8D11D5" w:rsidR="00D7477C" w:rsidRPr="00D7477C" w:rsidRDefault="00D7477C" w:rsidP="001E016A">
            <w:pPr>
              <w:spacing w:after="120"/>
              <w:rPr>
                <w:rFonts w:eastAsia="PMingLiU"/>
                <w:color w:val="0070C0"/>
                <w:lang w:eastAsia="zh-TW"/>
              </w:rPr>
            </w:pPr>
            <w:r>
              <w:rPr>
                <w:rFonts w:eastAsia="PMingLiU"/>
                <w:color w:val="0070C0"/>
                <w:lang w:eastAsia="zh-TW"/>
              </w:rPr>
              <w:t>Huawei</w:t>
            </w:r>
          </w:p>
        </w:tc>
        <w:tc>
          <w:tcPr>
            <w:tcW w:w="8395" w:type="dxa"/>
          </w:tcPr>
          <w:p w14:paraId="74BC22BA" w14:textId="77777777" w:rsidR="00D7477C" w:rsidRDefault="00D7477C" w:rsidP="001E016A">
            <w:pPr>
              <w:spacing w:after="120"/>
              <w:rPr>
                <w:rFonts w:eastAsiaTheme="minorEastAsia"/>
                <w:color w:val="0070C0"/>
                <w:lang w:val="en-US" w:eastAsia="zh-CN"/>
              </w:rPr>
            </w:pPr>
            <w:r>
              <w:rPr>
                <w:rFonts w:eastAsiaTheme="minorEastAsia"/>
                <w:color w:val="0070C0"/>
                <w:lang w:val="en-US" w:eastAsia="zh-CN"/>
              </w:rPr>
              <w:t>This issue has been discussed in RAN4#92 and the following agreement was reached:</w:t>
            </w:r>
          </w:p>
          <w:tbl>
            <w:tblPr>
              <w:tblStyle w:val="afd"/>
              <w:tblW w:w="0" w:type="auto"/>
              <w:tblLook w:val="04A0" w:firstRow="1" w:lastRow="0" w:firstColumn="1" w:lastColumn="0" w:noHBand="0" w:noVBand="1"/>
            </w:tblPr>
            <w:tblGrid>
              <w:gridCol w:w="8169"/>
            </w:tblGrid>
            <w:tr w:rsidR="00D7477C" w14:paraId="525A134C" w14:textId="77777777" w:rsidTr="00D7477C">
              <w:tc>
                <w:tcPr>
                  <w:tcW w:w="8169" w:type="dxa"/>
                </w:tcPr>
                <w:p w14:paraId="64A31A68" w14:textId="77777777" w:rsidR="00D7477C" w:rsidRPr="00712CEC" w:rsidRDefault="00D7477C" w:rsidP="00D7477C">
                  <w:pPr>
                    <w:ind w:left="568"/>
                    <w:textAlignment w:val="auto"/>
                    <w:rPr>
                      <w:highlight w:val="green"/>
                    </w:rPr>
                  </w:pPr>
                  <w:r w:rsidRPr="00712CEC">
                    <w:rPr>
                      <w:highlight w:val="green"/>
                    </w:rPr>
                    <w:t>In RAN4 understanding, network won’t configure the SMTC periodicity shorter than SSB periodicity, per the definition of SMTC.</w:t>
                  </w:r>
                </w:p>
                <w:p w14:paraId="173E76A3" w14:textId="03C6A4D2" w:rsidR="00D7477C" w:rsidRPr="00D7477C" w:rsidRDefault="00D7477C" w:rsidP="00D7477C">
                  <w:pPr>
                    <w:numPr>
                      <w:ilvl w:val="0"/>
                      <w:numId w:val="40"/>
                    </w:numPr>
                    <w:textAlignment w:val="auto"/>
                    <w:rPr>
                      <w:rFonts w:eastAsiaTheme="minorEastAsia"/>
                      <w:color w:val="0070C0"/>
                      <w:lang w:val="en-US" w:eastAsia="zh-CN"/>
                    </w:rPr>
                  </w:pPr>
                  <w:r w:rsidRPr="00712CEC">
                    <w:rPr>
                      <w:highlight w:val="green"/>
                    </w:rPr>
                    <w:t>Further discussion is needed how and whether to capture it in the specification.</w:t>
                  </w:r>
                </w:p>
              </w:tc>
            </w:tr>
          </w:tbl>
          <w:p w14:paraId="708D404A" w14:textId="6598279E" w:rsid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lastRenderedPageBreak/>
              <w:t>W</w:t>
            </w:r>
            <w:r>
              <w:rPr>
                <w:rFonts w:eastAsiaTheme="minorEastAsia"/>
                <w:color w:val="0070C0"/>
                <w:lang w:val="en-US" w:eastAsia="zh-CN"/>
              </w:rPr>
              <w:t xml:space="preserve">e have provided CR with similar wording in </w:t>
            </w:r>
            <w:r w:rsidRPr="00D7477C">
              <w:rPr>
                <w:rFonts w:eastAsiaTheme="minorEastAsia"/>
                <w:color w:val="0070C0"/>
                <w:lang w:val="en-US" w:eastAsia="zh-CN"/>
              </w:rPr>
              <w:t>R4-1911874</w:t>
            </w:r>
            <w:r>
              <w:rPr>
                <w:rFonts w:eastAsiaTheme="minorEastAsia"/>
                <w:color w:val="0070C0"/>
                <w:lang w:val="en-US" w:eastAsia="zh-CN"/>
              </w:rPr>
              <w:t xml:space="preserve">, but at that time not all companies could agree to add such clarification in the spec because this was considered as a common understanding. </w:t>
            </w:r>
          </w:p>
          <w:p w14:paraId="3ACC4AAB" w14:textId="7FAB6D4C" w:rsidR="00D7477C" w:rsidRPr="00D7477C" w:rsidRDefault="00D7477C" w:rsidP="00E40CA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have strong view on the need for the CR</w:t>
            </w:r>
            <w:r w:rsidR="00803D12">
              <w:rPr>
                <w:rFonts w:eastAsiaTheme="minorEastAsia"/>
                <w:color w:val="0070C0"/>
                <w:lang w:val="en-US" w:eastAsia="zh-CN"/>
              </w:rPr>
              <w:t xml:space="preserve"> given the agreement</w:t>
            </w:r>
            <w:r>
              <w:rPr>
                <w:rFonts w:eastAsiaTheme="minorEastAsia"/>
                <w:color w:val="0070C0"/>
                <w:lang w:val="en-US" w:eastAsia="zh-CN"/>
              </w:rPr>
              <w:t xml:space="preserve">, but if the CR is to be further pursued, </w:t>
            </w:r>
            <w:r w:rsidR="00E40CAC">
              <w:rPr>
                <w:rFonts w:eastAsiaTheme="minorEastAsia"/>
                <w:color w:val="0070C0"/>
                <w:lang w:val="en-US" w:eastAsia="zh-CN"/>
              </w:rPr>
              <w:t xml:space="preserve">we prefer to state “no requirement would apply” because this is </w:t>
            </w:r>
            <w:r w:rsidR="00803D12">
              <w:rPr>
                <w:rFonts w:eastAsiaTheme="minorEastAsia"/>
                <w:color w:val="0070C0"/>
                <w:lang w:val="en-US" w:eastAsia="zh-CN"/>
              </w:rPr>
              <w:t xml:space="preserve">more like </w:t>
            </w:r>
            <w:r w:rsidR="00E40CAC">
              <w:rPr>
                <w:rFonts w:eastAsiaTheme="minorEastAsia"/>
                <w:color w:val="0070C0"/>
                <w:lang w:val="en-US" w:eastAsia="zh-CN"/>
              </w:rPr>
              <w:t xml:space="preserve">an error case. In addition, we agree with QC that </w:t>
            </w:r>
            <w:r>
              <w:rPr>
                <w:rFonts w:eastAsiaTheme="minorEastAsia"/>
                <w:color w:val="0070C0"/>
                <w:lang w:val="en-US" w:eastAsia="zh-CN"/>
              </w:rPr>
              <w:t>the clarification should be applicable to all SMTC based measurement, so maybe we can consider to put it somewhere in section 3?</w:t>
            </w:r>
          </w:p>
        </w:tc>
      </w:tr>
      <w:tr w:rsidR="00887506" w14:paraId="6F42F692" w14:textId="77777777" w:rsidTr="001E016A">
        <w:tc>
          <w:tcPr>
            <w:tcW w:w="1236" w:type="dxa"/>
          </w:tcPr>
          <w:p w14:paraId="11DCFF8D" w14:textId="514982A7" w:rsidR="00887506" w:rsidRDefault="00887506" w:rsidP="001E016A">
            <w:pPr>
              <w:spacing w:after="120"/>
              <w:rPr>
                <w:rFonts w:eastAsia="PMingLiU"/>
                <w:color w:val="0070C0"/>
                <w:lang w:eastAsia="zh-TW"/>
              </w:rPr>
            </w:pPr>
            <w:r>
              <w:rPr>
                <w:rFonts w:eastAsia="PMingLiU"/>
                <w:color w:val="0070C0"/>
                <w:lang w:eastAsia="zh-TW"/>
              </w:rPr>
              <w:lastRenderedPageBreak/>
              <w:t>Ericsson</w:t>
            </w:r>
          </w:p>
        </w:tc>
        <w:tc>
          <w:tcPr>
            <w:tcW w:w="8395" w:type="dxa"/>
          </w:tcPr>
          <w:p w14:paraId="66448F86" w14:textId="534C78A8" w:rsidR="00887506" w:rsidRDefault="00887506" w:rsidP="001E016A">
            <w:pPr>
              <w:spacing w:after="120"/>
              <w:rPr>
                <w:rFonts w:eastAsiaTheme="minorEastAsia"/>
                <w:color w:val="0070C0"/>
                <w:lang w:val="en-US" w:eastAsia="zh-CN"/>
              </w:rPr>
            </w:pPr>
            <w:r>
              <w:rPr>
                <w:rFonts w:eastAsia="PMingLiU"/>
                <w:color w:val="0070C0"/>
                <w:lang w:val="en-US" w:eastAsia="zh-TW"/>
              </w:rPr>
              <w:t>We agree with MTK and QC that such clarification is not needed. This is an error case and not sure if UE will do even measurement.</w:t>
            </w:r>
          </w:p>
        </w:tc>
      </w:tr>
      <w:tr w:rsidR="00F8101F" w14:paraId="0096607D" w14:textId="77777777" w:rsidTr="001E016A">
        <w:tc>
          <w:tcPr>
            <w:tcW w:w="1236" w:type="dxa"/>
          </w:tcPr>
          <w:p w14:paraId="6297638B" w14:textId="690A8248" w:rsidR="00F8101F" w:rsidRDefault="00F8101F" w:rsidP="00F8101F">
            <w:pPr>
              <w:spacing w:after="120"/>
              <w:rPr>
                <w:rFonts w:eastAsia="PMingLiU"/>
                <w:color w:val="0070C0"/>
                <w:lang w:eastAsia="zh-TW"/>
              </w:rPr>
            </w:pPr>
            <w:r>
              <w:rPr>
                <w:rFonts w:eastAsia="PMingLiU"/>
                <w:color w:val="0070C0"/>
                <w:lang w:eastAsia="zh-TW"/>
              </w:rPr>
              <w:t>Nokia</w:t>
            </w:r>
          </w:p>
        </w:tc>
        <w:tc>
          <w:tcPr>
            <w:tcW w:w="8395" w:type="dxa"/>
          </w:tcPr>
          <w:p w14:paraId="64D2A87B" w14:textId="5334F260" w:rsidR="00F8101F" w:rsidRDefault="00F8101F" w:rsidP="00F8101F">
            <w:pPr>
              <w:spacing w:after="120"/>
              <w:rPr>
                <w:rFonts w:eastAsia="PMingLiU"/>
                <w:color w:val="0070C0"/>
                <w:lang w:val="en-US" w:eastAsia="zh-TW"/>
              </w:rPr>
            </w:pPr>
            <w:r>
              <w:rPr>
                <w:color w:val="0070C0"/>
                <w:lang w:val="en-US" w:eastAsia="zh-CN"/>
              </w:rPr>
              <w:t>It is not clear what the definition of ‘actual SSB transmission periodicity’ is.</w:t>
            </w:r>
          </w:p>
        </w:tc>
      </w:tr>
    </w:tbl>
    <w:p w14:paraId="14F77C12" w14:textId="762D5A6E" w:rsidR="00F25764" w:rsidRPr="00F25764" w:rsidRDefault="00F25764" w:rsidP="00F25764">
      <w:pPr>
        <w:spacing w:after="120"/>
        <w:rPr>
          <w:color w:val="0070C0"/>
          <w:szCs w:val="24"/>
          <w:lang w:eastAsia="zh-CN"/>
        </w:rPr>
      </w:pPr>
    </w:p>
    <w:p w14:paraId="4A06ED68" w14:textId="0E4B6047" w:rsidR="00D948C9" w:rsidRDefault="00D948C9" w:rsidP="00AF0BEE">
      <w:pPr>
        <w:pStyle w:val="4"/>
      </w:pPr>
      <w:r w:rsidRPr="00805BE8">
        <w:t>Issue 1-1</w:t>
      </w:r>
      <w:r>
        <w:t>-2</w:t>
      </w:r>
      <w:r w:rsidRPr="00805BE8">
        <w:t xml:space="preserve">: </w:t>
      </w:r>
      <w:r w:rsidR="00AF0BEE">
        <w:t>T</w:t>
      </w:r>
      <w:r w:rsidR="00AF0BEE" w:rsidRPr="00AF0BEE">
        <w:t xml:space="preserve">iming change </w:t>
      </w:r>
      <w:r w:rsidR="00EF7471">
        <w:t>in</w:t>
      </w:r>
      <w:r w:rsidR="00AF0BEE">
        <w:t xml:space="preserve"> event triggered reporting requirements</w:t>
      </w:r>
    </w:p>
    <w:p w14:paraId="10328117" w14:textId="682E124F" w:rsidR="00C87791" w:rsidRPr="00D42217" w:rsidRDefault="008C3612"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w:t>
      </w:r>
      <w:r w:rsidR="00C87791" w:rsidRPr="00D42217">
        <w:rPr>
          <w:rFonts w:eastAsia="宋体"/>
          <w:color w:val="0070C0"/>
          <w:szCs w:val="24"/>
          <w:lang w:eastAsia="zh-CN"/>
        </w:rPr>
        <w:t>Proposals</w:t>
      </w:r>
    </w:p>
    <w:p w14:paraId="7C8F0141" w14:textId="49BD018C" w:rsidR="00C87791" w:rsidRDefault="00C87791"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CF3771">
        <w:rPr>
          <w:rFonts w:eastAsia="宋体"/>
          <w:color w:val="0070C0"/>
          <w:szCs w:val="24"/>
          <w:lang w:eastAsia="zh-CN"/>
        </w:rPr>
        <w:t xml:space="preserve"> (</w:t>
      </w:r>
      <w:r w:rsidR="00AF0BEE">
        <w:rPr>
          <w:rFonts w:eastAsia="宋体"/>
          <w:color w:val="0070C0"/>
          <w:szCs w:val="24"/>
          <w:lang w:eastAsia="zh-CN"/>
        </w:rPr>
        <w:t xml:space="preserve">MTK </w:t>
      </w:r>
      <w:r w:rsidR="00AF0BEE" w:rsidRPr="00AF0BEE">
        <w:rPr>
          <w:rFonts w:eastAsia="宋体"/>
          <w:color w:val="0070C0"/>
          <w:szCs w:val="24"/>
          <w:lang w:eastAsia="zh-CN"/>
        </w:rPr>
        <w:t>R4-2118326</w:t>
      </w:r>
      <w:r w:rsidR="00AF0BEE">
        <w:rPr>
          <w:rFonts w:eastAsia="宋体"/>
          <w:color w:val="0070C0"/>
          <w:szCs w:val="24"/>
          <w:lang w:eastAsia="zh-CN"/>
        </w:rPr>
        <w:t xml:space="preserve">, </w:t>
      </w:r>
      <w:r w:rsidR="00AF0BEE" w:rsidRPr="00AF0BEE">
        <w:rPr>
          <w:rFonts w:eastAsia="宋体"/>
          <w:color w:val="0070C0"/>
          <w:szCs w:val="24"/>
          <w:lang w:val="en-US" w:eastAsia="zh-CN"/>
        </w:rPr>
        <w:t>R4-21</w:t>
      </w:r>
      <w:r w:rsidR="00AF0BEE" w:rsidRPr="00AF0BEE">
        <w:rPr>
          <w:rFonts w:eastAsia="宋体" w:hint="eastAsia"/>
          <w:color w:val="0070C0"/>
          <w:szCs w:val="24"/>
          <w:lang w:val="en-US" w:eastAsia="zh-CN"/>
        </w:rPr>
        <w:t>1</w:t>
      </w:r>
      <w:r w:rsidR="00AF0BEE" w:rsidRPr="00AF0BEE">
        <w:rPr>
          <w:rFonts w:eastAsia="宋体"/>
          <w:color w:val="0070C0"/>
          <w:szCs w:val="24"/>
          <w:lang w:val="en-US" w:eastAsia="zh-CN"/>
        </w:rPr>
        <w:t>8323</w:t>
      </w:r>
      <w:r w:rsidR="00CF3771">
        <w:rPr>
          <w:rFonts w:eastAsia="宋体"/>
          <w:color w:val="0070C0"/>
          <w:szCs w:val="24"/>
          <w:lang w:eastAsia="zh-CN"/>
        </w:rPr>
        <w:t>)</w:t>
      </w:r>
    </w:p>
    <w:p w14:paraId="1E1DEB69" w14:textId="77777777" w:rsidR="00843966" w:rsidRDefault="00843966" w:rsidP="00843966">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1514F591" w14:textId="799AB09B" w:rsidR="00AF0BEE" w:rsidRDefault="00AF0BEE" w:rsidP="00AF0BEE">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rFonts w:eastAsia="宋体"/>
          <w:szCs w:val="24"/>
          <w:lang w:eastAsia="zh-CN"/>
        </w:rPr>
        <w:t xml:space="preserve">To apply the delay requirement of TSSB_measurement_period_intra / TSSB_measurement_period_inter, it is provided the timing of that cell has not changed more than </w:t>
      </w:r>
      <w:r w:rsidRPr="00326823">
        <w:rPr>
          <w:lang w:eastAsia="zh-TW"/>
        </w:rPr>
        <w:sym w:font="Symbol" w:char="F0B1"/>
      </w:r>
      <w:r w:rsidRPr="00AF0BEE">
        <w:rPr>
          <w:rFonts w:eastAsia="宋体"/>
          <w:szCs w:val="24"/>
          <w:lang w:eastAsia="zh-CN"/>
        </w:rPr>
        <w:t xml:space="preserve"> 3200 Tc, which is based on SCS of 15 kHz. However, for the higher SCS, the </w:t>
      </w:r>
      <w:r w:rsidRPr="00AF0BEE">
        <w:rPr>
          <w:rFonts w:eastAsia="宋体"/>
          <w:szCs w:val="24"/>
          <w:lang w:eastAsia="zh-CN"/>
        </w:rPr>
        <w:sym w:font="Symbol" w:char="F0B1"/>
      </w:r>
      <w:r w:rsidRPr="00AF0BEE">
        <w:rPr>
          <w:rFonts w:eastAsia="宋体"/>
          <w:szCs w:val="24"/>
          <w:lang w:eastAsia="zh-CN"/>
        </w:rPr>
        <w:t xml:space="preserve"> 3200 Tc will exceed CP. Thus, the maximum timing changed should be corrected with SCS configuration.</w:t>
      </w:r>
    </w:p>
    <w:p w14:paraId="79AEDBAE" w14:textId="77777777" w:rsidR="00843966" w:rsidRDefault="00843966" w:rsidP="00843966">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1CC3DB45" w14:textId="2EAB556A" w:rsidR="00AF0BEE" w:rsidRPr="00AF0BEE" w:rsidRDefault="00AF0BEE" w:rsidP="00843966">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rFonts w:eastAsia="PMingLiU"/>
          <w:lang w:eastAsia="zh-TW"/>
        </w:rPr>
        <w:t xml:space="preserve">Revise the maximum timing changed as </w:t>
      </w:r>
      <w:r w:rsidRPr="00AF0BEE">
        <w:rPr>
          <w:rFonts w:eastAsia="PMingLiU"/>
          <w:lang w:eastAsia="zh-TW"/>
        </w:rPr>
        <w:sym w:font="Symbol" w:char="F0B1"/>
      </w:r>
      <w:r w:rsidRPr="00AF0BEE">
        <w:rPr>
          <w:rFonts w:eastAsia="PMingLiU"/>
          <w:lang w:eastAsia="zh-TW"/>
        </w:rPr>
        <w:t xml:space="preserve"> 3200/</w:t>
      </w:r>
      <m:oMath>
        <m:sSup>
          <m:sSupPr>
            <m:ctrlPr>
              <w:rPr>
                <w:rFonts w:ascii="Cambria Math" w:eastAsia="PMingLiU" w:hAnsi="Cambria Math"/>
                <w:lang w:eastAsia="zh-TW"/>
              </w:rPr>
            </m:ctrlPr>
          </m:sSupPr>
          <m:e>
            <m:r>
              <m:rPr>
                <m:sty m:val="p"/>
              </m:rPr>
              <w:rPr>
                <w:rFonts w:ascii="Cambria Math" w:eastAsia="PMingLiU" w:hAnsi="Cambria Math"/>
                <w:lang w:eastAsia="zh-TW"/>
              </w:rPr>
              <m:t>2</m:t>
            </m:r>
          </m:e>
          <m:sup>
            <m:r>
              <m:rPr>
                <m:sty m:val="p"/>
              </m:rPr>
              <w:rPr>
                <w:rFonts w:ascii="Cambria Math" w:eastAsia="PMingLiU" w:hAnsi="Cambria Math"/>
                <w:lang w:eastAsia="zh-TW"/>
              </w:rPr>
              <m:t>µ</m:t>
            </m:r>
          </m:sup>
        </m:sSup>
      </m:oMath>
      <w:r w:rsidRPr="00AF0BEE">
        <w:rPr>
          <w:rFonts w:eastAsia="PMingLiU"/>
          <w:lang w:eastAsia="zh-TW"/>
        </w:rPr>
        <w:t xml:space="preserve"> Tc, where </w:t>
      </w:r>
      <w:r w:rsidRPr="00AF0BEE">
        <w:rPr>
          <w:rFonts w:eastAsia="PMingLiU"/>
          <w:i/>
          <w:lang w:eastAsia="zh-TW"/>
        </w:rPr>
        <w:t>µ</w:t>
      </w:r>
      <w:r w:rsidRPr="00AF0BEE">
        <w:rPr>
          <w:rFonts w:eastAsia="PMingLiU"/>
          <w:lang w:eastAsia="zh-TW"/>
        </w:rPr>
        <w:t xml:space="preserve"> is the SCS configuration as defined in clause 4.2 of TS 38.211.</w:t>
      </w:r>
    </w:p>
    <w:p w14:paraId="07864FEE" w14:textId="76C84E74"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0CE40ECE" w14:textId="77777777" w:rsidTr="00AF0BEE">
        <w:tc>
          <w:tcPr>
            <w:tcW w:w="9631" w:type="dxa"/>
          </w:tcPr>
          <w:p w14:paraId="56FEED57" w14:textId="58B95A8C" w:rsidR="00AF0BEE" w:rsidRPr="00AF0BEE" w:rsidRDefault="00AF0BEE" w:rsidP="00AF0BEE">
            <w:pPr>
              <w:rPr>
                <w:rFonts w:eastAsia="PMingLiU"/>
              </w:rPr>
            </w:pPr>
            <w:r w:rsidRPr="00AF0BEE">
              <w:rPr>
                <w:rFonts w:eastAsia="PMingLiU"/>
              </w:rPr>
              <w:t xml:space="preserve">A cell is detectable only if at least one SSBs measured from the Cell being configured remains detectable during the time period T </w:t>
            </w:r>
            <w:r w:rsidRPr="00AF0BEE">
              <w:rPr>
                <w:rFonts w:eastAsia="PMingLiU"/>
                <w:vertAlign w:val="subscript"/>
              </w:rPr>
              <w:t>identify_intra_without_index</w:t>
            </w:r>
            <w:r w:rsidRPr="00AF0BEE">
              <w:rPr>
                <w:rFonts w:eastAsia="PMingLiU"/>
              </w:rPr>
              <w:t xml:space="preserve"> or T </w:t>
            </w:r>
            <w:r w:rsidRPr="00AF0BEE">
              <w:rPr>
                <w:rFonts w:eastAsia="PMingLiU"/>
                <w:vertAlign w:val="subscript"/>
              </w:rPr>
              <w:t>identify_intra_with_index</w:t>
            </w:r>
            <w:r w:rsidRPr="00AF0BEE">
              <w:rPr>
                <w:rFonts w:eastAsia="PMingLiU"/>
              </w:rPr>
              <w:t xml:space="preserve"> as defined in clause 9.2.5.1 or clause 9.2.6.2. If a cell which has been detectable at least for the time period T </w:t>
            </w:r>
            <w:r w:rsidRPr="00AF0BEE">
              <w:rPr>
                <w:rFonts w:eastAsia="PMingLiU"/>
                <w:vertAlign w:val="subscript"/>
              </w:rPr>
              <w:t>identify intra without index</w:t>
            </w:r>
            <w:r w:rsidRPr="00AF0BEE">
              <w:rPr>
                <w:rFonts w:eastAsia="PMingLiU"/>
              </w:rPr>
              <w:t xml:space="preserve"> or T </w:t>
            </w:r>
            <w:r w:rsidRPr="00AF0BEE">
              <w:rPr>
                <w:rFonts w:eastAsia="PMingLiU"/>
                <w:vertAlign w:val="subscript"/>
              </w:rPr>
              <w:t>identify intra with index</w:t>
            </w:r>
            <w:r w:rsidRPr="00AF0BEE">
              <w:rPr>
                <w:rFonts w:eastAsia="PMingLiU"/>
              </w:rPr>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AF0BEE">
              <w:rPr>
                <w:rFonts w:eastAsia="PMingLiU"/>
                <w:vertAlign w:val="subscript"/>
              </w:rPr>
              <w:t>SSB_measurement_period_intra</w:t>
            </w:r>
            <w:r w:rsidRPr="00AF0BEE">
              <w:rPr>
                <w:rFonts w:eastAsia="PMingLiU"/>
              </w:rPr>
              <w:t xml:space="preserve"> provided the timing to that cell has not changed more than </w:t>
            </w:r>
            <w:r w:rsidRPr="00AF0BEE">
              <w:rPr>
                <w:rFonts w:eastAsia="PMingLiU"/>
              </w:rPr>
              <w:sym w:font="Symbol" w:char="F0B1"/>
            </w:r>
            <w:r w:rsidRPr="00AF0BEE">
              <w:rPr>
                <w:rFonts w:eastAsia="PMingLiU"/>
              </w:rPr>
              <w:t xml:space="preserve"> 3200/</w:t>
            </w:r>
            <m:oMath>
              <m:sSup>
                <m:sSupPr>
                  <m:ctrlPr>
                    <w:rPr>
                      <w:rFonts w:ascii="Cambria Math" w:eastAsia="PMingLiU" w:hAnsi="Cambria Math" w:cs="Calibri Light"/>
                      <w:color w:val="000000"/>
                      <w:lang w:val=""/>
                    </w:rPr>
                  </m:ctrlPr>
                </m:sSupPr>
                <m:e>
                  <m:r>
                    <m:rPr>
                      <m:sty m:val="p"/>
                    </m:rPr>
                    <w:rPr>
                      <w:rFonts w:ascii="Cambria Math" w:eastAsia="PMingLiU" w:hAnsi="Cambria Math" w:cs="Calibri Light"/>
                      <w:color w:val="000000"/>
                      <w:lang w:val=""/>
                    </w:rPr>
                    <m:t>2</m:t>
                  </m:r>
                </m:e>
                <m:sup>
                  <m:r>
                    <w:rPr>
                      <w:rFonts w:ascii="Cambria Math" w:eastAsia="PMingLiU" w:hAnsi="Cambria Math" w:cs="Calibri Light"/>
                      <w:color w:val="000000"/>
                      <w:lang w:val=""/>
                    </w:rPr>
                    <m:t>µ</m:t>
                  </m:r>
                </m:sup>
              </m:sSup>
            </m:oMath>
            <w:r w:rsidRPr="00AF0BEE">
              <w:rPr>
                <w:rFonts w:eastAsia="PMingLiU"/>
              </w:rPr>
              <w:t xml:space="preserve"> Tc while the measurement gap has not been available and L3 filtering has not been used, where </w:t>
            </w:r>
            <w:r w:rsidRPr="00AF0BEE">
              <w:rPr>
                <w:rFonts w:eastAsia="PMingLiU"/>
                <w:i/>
              </w:rPr>
              <w:t>µ</w:t>
            </w:r>
            <w:r w:rsidRPr="00AF0BEE">
              <w:rPr>
                <w:rFonts w:eastAsia="PMingLiU"/>
              </w:rPr>
              <w:t xml:space="preserve"> is the SCS configuration as defined in clause 4.2</w:t>
            </w:r>
            <w:r w:rsidRPr="00AF0BEE">
              <w:rPr>
                <w:rFonts w:eastAsia="PMingLiU" w:hint="eastAsia"/>
                <w:lang w:eastAsia="zh-TW"/>
              </w:rPr>
              <w:t xml:space="preserve"> </w:t>
            </w:r>
            <w:r w:rsidRPr="00AF0BEE">
              <w:rPr>
                <w:rFonts w:eastAsia="PMingLiU"/>
              </w:rPr>
              <w:t>of TS 38.211 [3]. When L3 filtering is used, an additional delay can be expected.</w:t>
            </w:r>
          </w:p>
        </w:tc>
      </w:tr>
    </w:tbl>
    <w:p w14:paraId="7DF88990" w14:textId="77777777" w:rsidR="00AF0BEE" w:rsidRPr="00AF0BEE" w:rsidRDefault="00AF0BEE" w:rsidP="00AF0BEE">
      <w:pPr>
        <w:spacing w:after="120"/>
        <w:rPr>
          <w:szCs w:val="24"/>
          <w:lang w:eastAsia="zh-CN"/>
        </w:rPr>
      </w:pPr>
    </w:p>
    <w:p w14:paraId="7159577B" w14:textId="77777777" w:rsidR="00C87791" w:rsidRDefault="00C87791"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492FA16" w14:textId="11C97C1F" w:rsidR="00322C86" w:rsidRPr="00D73998" w:rsidRDefault="00EB1D2D" w:rsidP="00F72F6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sidR="00D063C1" w:rsidRPr="00D73998">
        <w:rPr>
          <w:rFonts w:eastAsia="宋体"/>
          <w:color w:val="0070C0"/>
          <w:szCs w:val="24"/>
          <w:lang w:eastAsia="zh-CN"/>
        </w:rPr>
        <w:t xml:space="preserve"> if option 1 is agreeable.</w:t>
      </w:r>
    </w:p>
    <w:tbl>
      <w:tblPr>
        <w:tblStyle w:val="afd"/>
        <w:tblW w:w="0" w:type="auto"/>
        <w:tblLook w:val="04A0" w:firstRow="1" w:lastRow="0" w:firstColumn="1" w:lastColumn="0" w:noHBand="0" w:noVBand="1"/>
      </w:tblPr>
      <w:tblGrid>
        <w:gridCol w:w="1236"/>
        <w:gridCol w:w="8395"/>
      </w:tblGrid>
      <w:tr w:rsidR="00BB40F1" w14:paraId="24F4FE0C" w14:textId="77777777" w:rsidTr="001E016A">
        <w:tc>
          <w:tcPr>
            <w:tcW w:w="1236" w:type="dxa"/>
          </w:tcPr>
          <w:p w14:paraId="70A2A307" w14:textId="77777777" w:rsidR="00BB40F1" w:rsidRDefault="00BB40F1" w:rsidP="001E016A">
            <w:pPr>
              <w:spacing w:after="120"/>
              <w:rPr>
                <w:b/>
                <w:bCs/>
                <w:color w:val="0070C0"/>
                <w:lang w:val="en-US" w:eastAsia="zh-CN"/>
              </w:rPr>
            </w:pPr>
            <w:r>
              <w:rPr>
                <w:b/>
                <w:bCs/>
                <w:color w:val="0070C0"/>
                <w:lang w:val="en-US" w:eastAsia="zh-CN"/>
              </w:rPr>
              <w:t>Company</w:t>
            </w:r>
          </w:p>
        </w:tc>
        <w:tc>
          <w:tcPr>
            <w:tcW w:w="8395" w:type="dxa"/>
          </w:tcPr>
          <w:p w14:paraId="2A554997"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D35517" w14:paraId="45E0659E" w14:textId="77777777" w:rsidTr="001E016A">
        <w:tc>
          <w:tcPr>
            <w:tcW w:w="1236" w:type="dxa"/>
          </w:tcPr>
          <w:p w14:paraId="65C2E42E" w14:textId="5B3F74F7" w:rsidR="00D35517" w:rsidRDefault="00D35517" w:rsidP="00D35517">
            <w:pPr>
              <w:spacing w:after="120"/>
              <w:rPr>
                <w:color w:val="0070C0"/>
                <w:lang w:val="en-US" w:eastAsia="zh-CN"/>
              </w:rPr>
            </w:pPr>
            <w:r>
              <w:rPr>
                <w:color w:val="0070C0"/>
                <w:lang w:val="en-US" w:eastAsia="zh-CN"/>
              </w:rPr>
              <w:t>Apple</w:t>
            </w:r>
          </w:p>
        </w:tc>
        <w:tc>
          <w:tcPr>
            <w:tcW w:w="8395" w:type="dxa"/>
          </w:tcPr>
          <w:p w14:paraId="00B8A00B" w14:textId="2C7703F8" w:rsidR="00D35517" w:rsidRDefault="00D35517" w:rsidP="00D35517">
            <w:pPr>
              <w:spacing w:after="120"/>
              <w:rPr>
                <w:color w:val="0070C0"/>
                <w:lang w:val="en-US" w:eastAsia="zh-CN"/>
              </w:rPr>
            </w:pPr>
            <w:r>
              <w:rPr>
                <w:color w:val="0070C0"/>
                <w:lang w:val="en-US" w:eastAsia="zh-CN"/>
              </w:rPr>
              <w:t>Agree with MTK CR.</w:t>
            </w:r>
          </w:p>
        </w:tc>
      </w:tr>
      <w:tr w:rsidR="00BB40F1" w14:paraId="74E9E971" w14:textId="77777777" w:rsidTr="001E016A">
        <w:tc>
          <w:tcPr>
            <w:tcW w:w="1236" w:type="dxa"/>
          </w:tcPr>
          <w:p w14:paraId="4CA72AE7" w14:textId="1DBB9175" w:rsidR="00BB40F1" w:rsidRP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25B051" w14:textId="1B37743A" w:rsidR="00BB40F1" w:rsidRPr="00D7477C" w:rsidRDefault="00D7477C" w:rsidP="00D7477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the CR.</w:t>
            </w:r>
          </w:p>
        </w:tc>
      </w:tr>
      <w:tr w:rsidR="00F46DE9" w14:paraId="14E9E7A5" w14:textId="77777777" w:rsidTr="001E016A">
        <w:tc>
          <w:tcPr>
            <w:tcW w:w="1236" w:type="dxa"/>
          </w:tcPr>
          <w:p w14:paraId="371CE192" w14:textId="4503131E" w:rsidR="00F46DE9" w:rsidRDefault="00F46DE9" w:rsidP="00F46D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A067601" w14:textId="220148E2" w:rsidR="00F46DE9" w:rsidRDefault="00F46DE9" w:rsidP="00F46DE9">
            <w:pPr>
              <w:spacing w:after="120"/>
              <w:rPr>
                <w:rFonts w:eastAsiaTheme="minorEastAsia"/>
                <w:color w:val="0070C0"/>
                <w:lang w:val="en-US" w:eastAsia="zh-CN"/>
              </w:rPr>
            </w:pPr>
            <w:r>
              <w:rPr>
                <w:color w:val="0070C0"/>
                <w:lang w:val="en-US" w:eastAsia="zh-CN"/>
              </w:rPr>
              <w:t>Clarification seems agreeable and ensures same timing requirement in terms of +-Tc for the different SCSs</w:t>
            </w:r>
          </w:p>
        </w:tc>
      </w:tr>
    </w:tbl>
    <w:p w14:paraId="516FF629" w14:textId="77777777" w:rsidR="00CB4FBA" w:rsidRDefault="00CB4FBA" w:rsidP="00322C86">
      <w:pPr>
        <w:spacing w:after="120"/>
        <w:rPr>
          <w:color w:val="0070C0"/>
          <w:szCs w:val="24"/>
          <w:lang w:eastAsia="zh-CN"/>
        </w:rPr>
      </w:pPr>
    </w:p>
    <w:p w14:paraId="24B16FB4" w14:textId="4818C73C" w:rsidR="00062BE7" w:rsidRDefault="00062BE7" w:rsidP="00AF0BEE">
      <w:pPr>
        <w:pStyle w:val="4"/>
      </w:pPr>
      <w:r w:rsidRPr="00805BE8">
        <w:t>Issue 1-1</w:t>
      </w:r>
      <w:r>
        <w:t>-</w:t>
      </w:r>
      <w:r w:rsidR="001A224A">
        <w:t>3</w:t>
      </w:r>
      <w:r w:rsidRPr="00805BE8">
        <w:t xml:space="preserve">: </w:t>
      </w:r>
      <w:r w:rsidR="00AF0BEE">
        <w:t>A</w:t>
      </w:r>
      <w:r w:rsidR="00AF0BEE" w:rsidRPr="00AF0BEE">
        <w:t>pplicable DRX cycle</w:t>
      </w:r>
      <w:r w:rsidR="00AF0BEE">
        <w:t xml:space="preserve"> for inter-frequency measurmenet</w:t>
      </w:r>
      <w:r w:rsidR="00AF0BEE" w:rsidRPr="00AF0BEE">
        <w:t xml:space="preserve"> in NE-DC and NR-DC </w:t>
      </w:r>
    </w:p>
    <w:p w14:paraId="461716A5" w14:textId="77777777" w:rsidR="00062BE7" w:rsidRPr="00D42217" w:rsidRDefault="00062BE7"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7ECC9200" w14:textId="089175CA"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 xml:space="preserve">MTK </w:t>
      </w:r>
      <w:r w:rsidR="00AF0BEE" w:rsidRPr="00AF0BEE">
        <w:rPr>
          <w:rFonts w:eastAsia="宋体"/>
          <w:bCs/>
          <w:color w:val="0070C0"/>
          <w:szCs w:val="24"/>
          <w:lang w:eastAsia="zh-CN"/>
        </w:rPr>
        <w:t>R4-211922</w:t>
      </w:r>
      <w:r w:rsidR="00AF0BEE" w:rsidRPr="00AF0BEE">
        <w:rPr>
          <w:rFonts w:eastAsia="宋体" w:hint="eastAsia"/>
          <w:bCs/>
          <w:color w:val="0070C0"/>
          <w:szCs w:val="24"/>
          <w:lang w:eastAsia="zh-CN"/>
        </w:rPr>
        <w:t>1</w:t>
      </w:r>
      <w:r w:rsidR="00AF0BEE">
        <w:rPr>
          <w:rFonts w:eastAsia="宋体"/>
          <w:bCs/>
          <w:color w:val="0070C0"/>
          <w:szCs w:val="24"/>
          <w:lang w:eastAsia="zh-CN"/>
        </w:rPr>
        <w:t xml:space="preserve">, </w:t>
      </w:r>
      <w:r w:rsidR="00FE66BC" w:rsidRPr="00FE66BC">
        <w:rPr>
          <w:rFonts w:eastAsia="宋体"/>
          <w:bCs/>
          <w:color w:val="0070C0"/>
          <w:szCs w:val="24"/>
          <w:lang w:eastAsia="zh-CN"/>
        </w:rPr>
        <w:t>R4-2119222</w:t>
      </w:r>
      <w:r>
        <w:rPr>
          <w:rFonts w:eastAsia="宋体"/>
          <w:color w:val="0070C0"/>
          <w:szCs w:val="24"/>
          <w:lang w:eastAsia="zh-CN"/>
        </w:rPr>
        <w:t>)</w:t>
      </w:r>
    </w:p>
    <w:p w14:paraId="2E29C715" w14:textId="77777777" w:rsidR="00843966" w:rsidRDefault="00843966" w:rsidP="00843966">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2CFE348" w14:textId="6FA4AF32" w:rsidR="00FE66BC" w:rsidRPr="00FE66BC" w:rsidRDefault="00FE66BC" w:rsidP="00FE66BC">
      <w:pPr>
        <w:pStyle w:val="afe"/>
        <w:numPr>
          <w:ilvl w:val="3"/>
          <w:numId w:val="1"/>
        </w:numPr>
        <w:spacing w:after="120"/>
        <w:ind w:firstLineChars="0"/>
        <w:rPr>
          <w:rFonts w:eastAsia="宋体"/>
          <w:szCs w:val="24"/>
          <w:lang w:eastAsia="zh-CN"/>
        </w:rPr>
      </w:pPr>
      <w:r w:rsidRPr="00FE66BC">
        <w:rPr>
          <w:rFonts w:eastAsia="宋体"/>
          <w:szCs w:val="24"/>
          <w:lang w:eastAsia="zh-CN"/>
        </w:rPr>
        <w:lastRenderedPageBreak/>
        <w:t>DRX cycle that infer-frequency measurement requirement shall apply was agreed in R4-1816109 and at that time only EN-DC mode was considered. However, the DRX cycle that infer-frequency measurement requirement shall apply in NR-DC and NE-DC is still unclear.</w:t>
      </w:r>
    </w:p>
    <w:p w14:paraId="011B3DE9" w14:textId="1582EA29"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 xml:space="preserve">RAN4 to specify the applicable DRX cycle for the infer-frequency measurement requirement in NR-DC and NE-DC mode  </w:t>
      </w:r>
    </w:p>
    <w:p w14:paraId="0D22CD45" w14:textId="701F101B"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In NR-DC</w:t>
      </w:r>
      <w:r w:rsidR="00FE66BC">
        <w:rPr>
          <w:rFonts w:eastAsia="宋体"/>
          <w:szCs w:val="24"/>
          <w:lang w:eastAsia="zh-CN"/>
        </w:rPr>
        <w:t xml:space="preserve"> and NE-DC</w:t>
      </w:r>
      <w:r w:rsidRPr="00AF0BEE">
        <w:rPr>
          <w:rFonts w:eastAsia="宋体"/>
          <w:szCs w:val="24"/>
          <w:lang w:eastAsia="zh-CN"/>
        </w:rPr>
        <w:t xml:space="preserve"> mode, the applicable DRX cycle for the infer-frequency measurement requirement follows the maximum of configured MCG DRX cycle and SCG DRX cycle</w:t>
      </w:r>
    </w:p>
    <w:p w14:paraId="13C74467" w14:textId="77777777" w:rsidR="00843966" w:rsidRDefault="00843966" w:rsidP="00843966">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06BD9281" w14:textId="3650629B" w:rsidR="00FE66BC" w:rsidRPr="00FE66BC" w:rsidRDefault="00FE66BC" w:rsidP="00FE66BC">
      <w:pPr>
        <w:pStyle w:val="afe"/>
        <w:numPr>
          <w:ilvl w:val="3"/>
          <w:numId w:val="1"/>
        </w:numPr>
        <w:spacing w:after="120"/>
        <w:ind w:firstLineChars="0"/>
        <w:rPr>
          <w:rFonts w:eastAsia="宋体"/>
          <w:szCs w:val="24"/>
          <w:lang w:eastAsia="zh-CN"/>
        </w:rPr>
      </w:pPr>
      <w:r w:rsidRPr="00FE66BC">
        <w:rPr>
          <w:rFonts w:eastAsia="宋体"/>
          <w:szCs w:val="24"/>
          <w:lang w:eastAsia="zh-CN"/>
        </w:rPr>
        <w:t>To specify which DRX cycle should be in use when counting the requirement of inter-frequency measurement</w:t>
      </w:r>
    </w:p>
    <w:p w14:paraId="31AA03E1" w14:textId="6F46C479" w:rsidR="00FE66BC" w:rsidRPr="00FE66BC" w:rsidRDefault="00FE66BC" w:rsidP="00FE66BC">
      <w:pPr>
        <w:pStyle w:val="afe"/>
        <w:numPr>
          <w:ilvl w:val="4"/>
          <w:numId w:val="1"/>
        </w:numPr>
        <w:spacing w:after="120"/>
        <w:ind w:firstLineChars="0"/>
        <w:rPr>
          <w:rFonts w:eastAsia="宋体"/>
          <w:szCs w:val="24"/>
          <w:lang w:eastAsia="zh-CN"/>
        </w:rPr>
      </w:pPr>
      <w:r w:rsidRPr="00FE66BC">
        <w:rPr>
          <w:rFonts w:eastAsia="宋体"/>
          <w:szCs w:val="24"/>
          <w:lang w:eastAsia="zh-CN"/>
        </w:rPr>
        <w:t>In NR-DC mode and NE-DC mode, the parameters, timers and scheduling requests referred to in clause 3.6.1 are for the longer DRX cycle between master cell group and secondary cell group.</w:t>
      </w:r>
    </w:p>
    <w:p w14:paraId="62639E3C" w14:textId="34AF7629" w:rsidR="00FE66BC" w:rsidRPr="00FE66BC" w:rsidRDefault="00FE66BC" w:rsidP="00FE66BC">
      <w:pPr>
        <w:pStyle w:val="afe"/>
        <w:numPr>
          <w:ilvl w:val="3"/>
          <w:numId w:val="1"/>
        </w:numPr>
        <w:spacing w:after="120"/>
        <w:ind w:firstLineChars="0"/>
        <w:rPr>
          <w:rFonts w:eastAsia="宋体"/>
          <w:szCs w:val="24"/>
          <w:lang w:eastAsia="zh-CN"/>
        </w:rPr>
      </w:pPr>
      <w:r w:rsidRPr="00FE66BC">
        <w:rPr>
          <w:rFonts w:eastAsia="宋体"/>
          <w:szCs w:val="24"/>
          <w:lang w:eastAsia="zh-CN"/>
        </w:rPr>
        <w:t>To specify which DRX cycle should be in use when counting the requirement of inter-RAT measurement</w:t>
      </w:r>
    </w:p>
    <w:p w14:paraId="231FC4FE" w14:textId="5D8B7700" w:rsidR="00FE66BC" w:rsidRDefault="00FE66BC" w:rsidP="00FE66BC">
      <w:pPr>
        <w:pStyle w:val="afe"/>
        <w:numPr>
          <w:ilvl w:val="4"/>
          <w:numId w:val="1"/>
        </w:numPr>
        <w:overflowPunct/>
        <w:autoSpaceDE/>
        <w:autoSpaceDN/>
        <w:adjustRightInd/>
        <w:spacing w:after="120"/>
        <w:ind w:firstLineChars="0"/>
        <w:textAlignment w:val="auto"/>
        <w:rPr>
          <w:rFonts w:eastAsia="宋体"/>
          <w:szCs w:val="24"/>
          <w:lang w:eastAsia="zh-CN"/>
        </w:rPr>
      </w:pPr>
      <w:r w:rsidRPr="00FE66BC">
        <w:rPr>
          <w:rFonts w:eastAsia="宋体"/>
          <w:szCs w:val="24"/>
          <w:lang w:eastAsia="zh-CN"/>
        </w:rPr>
        <w:t>In NE-DC mode, the parameters, timers and scheduling requests referred to in clause 3.6.1 are for the longer DRX cycle between master cell group and secondary cell group.</w:t>
      </w:r>
    </w:p>
    <w:p w14:paraId="6C1E6A6A" w14:textId="6EB110F1" w:rsidR="00FE66BC" w:rsidRDefault="00FE66BC" w:rsidP="00FE66BC">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FE66BC" w14:paraId="3B42C1CC" w14:textId="77777777" w:rsidTr="00FE66BC">
        <w:tc>
          <w:tcPr>
            <w:tcW w:w="9631" w:type="dxa"/>
          </w:tcPr>
          <w:p w14:paraId="03D67D8D" w14:textId="77777777" w:rsidR="00FE66BC" w:rsidRPr="008C6DE4" w:rsidRDefault="00FE66BC" w:rsidP="00FE66BC">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E66BC" w:rsidRPr="008C6DE4" w14:paraId="6E2A92D1" w14:textId="77777777" w:rsidTr="00E9706A">
              <w:tc>
                <w:tcPr>
                  <w:tcW w:w="2122" w:type="dxa"/>
                  <w:shd w:val="clear" w:color="auto" w:fill="auto"/>
                </w:tcPr>
                <w:p w14:paraId="569B3741" w14:textId="77777777" w:rsidR="00FE66BC" w:rsidRPr="008C6DE4" w:rsidRDefault="00FE66BC" w:rsidP="00FE66BC">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BA398D3" w14:textId="77777777" w:rsidR="00FE66BC" w:rsidRPr="008C6DE4" w:rsidRDefault="00FE66BC" w:rsidP="00FE66BC">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FE66BC" w:rsidRPr="008C6DE4" w14:paraId="1CB8CD96" w14:textId="77777777" w:rsidTr="00E9706A">
              <w:tc>
                <w:tcPr>
                  <w:tcW w:w="2122" w:type="dxa"/>
                  <w:shd w:val="clear" w:color="auto" w:fill="auto"/>
                </w:tcPr>
                <w:p w14:paraId="724F56A8" w14:textId="77777777" w:rsidR="00FE66BC" w:rsidRPr="008C6DE4" w:rsidRDefault="00FE66BC" w:rsidP="00FE66BC">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8BC5940" w14:textId="77777777" w:rsidR="00FE66BC" w:rsidRPr="008C6DE4" w:rsidRDefault="00FE66BC" w:rsidP="00FE66BC">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FE66BC" w:rsidRPr="008C6DE4" w14:paraId="634F6666" w14:textId="77777777" w:rsidTr="00E9706A">
              <w:tc>
                <w:tcPr>
                  <w:tcW w:w="2122" w:type="dxa"/>
                  <w:shd w:val="clear" w:color="auto" w:fill="auto"/>
                </w:tcPr>
                <w:p w14:paraId="78B3A517" w14:textId="77777777" w:rsidR="00FE66BC" w:rsidRPr="008C6DE4" w:rsidRDefault="00FE66BC" w:rsidP="00FE66BC">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ED16D00" w14:textId="77777777" w:rsidR="00FE66BC" w:rsidRPr="008C6DE4" w:rsidRDefault="00FE66BC" w:rsidP="00FE66BC">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FE66BC" w:rsidRPr="008C6DE4" w14:paraId="702B7036" w14:textId="77777777" w:rsidTr="00E9706A">
              <w:tc>
                <w:tcPr>
                  <w:tcW w:w="2122" w:type="dxa"/>
                  <w:shd w:val="clear" w:color="auto" w:fill="auto"/>
                </w:tcPr>
                <w:p w14:paraId="7818493E" w14:textId="77777777" w:rsidR="00FE66BC" w:rsidRPr="008C6DE4" w:rsidRDefault="00FE66BC" w:rsidP="00FE66BC">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56BEC8D5" w14:textId="77777777" w:rsidR="00FE66BC" w:rsidRPr="008C6DE4" w:rsidRDefault="00FE66BC" w:rsidP="00FE66BC">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FE66BC" w:rsidRPr="008C6DE4" w14:paraId="15687BF6" w14:textId="77777777" w:rsidTr="00E9706A">
              <w:tc>
                <w:tcPr>
                  <w:tcW w:w="9241" w:type="dxa"/>
                  <w:gridSpan w:val="2"/>
                  <w:shd w:val="clear" w:color="auto" w:fill="auto"/>
                </w:tcPr>
                <w:p w14:paraId="4D7CC9D8" w14:textId="77777777" w:rsidR="00FE66BC" w:rsidRPr="008C6DE4" w:rsidRDefault="00FE66BC" w:rsidP="00FE66BC">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758319E" w14:textId="77777777" w:rsidR="00FE66BC" w:rsidRDefault="00FE66BC" w:rsidP="00FE66BC">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r>
                    <w:rPr>
                      <w:rFonts w:ascii="Arial" w:hAnsi="Arial"/>
                      <w:sz w:val="18"/>
                    </w:rPr>
                    <w:t xml:space="preserve"> </w:t>
                  </w:r>
                </w:p>
                <w:p w14:paraId="1D74658C" w14:textId="77777777" w:rsidR="00FE66BC" w:rsidRPr="000F6630" w:rsidRDefault="00FE66BC" w:rsidP="00FE66BC">
                  <w:pPr>
                    <w:keepNext/>
                    <w:keepLines/>
                    <w:spacing w:after="0"/>
                    <w:ind w:left="851" w:hanging="851"/>
                    <w:rPr>
                      <w:rFonts w:ascii="Arial" w:hAnsi="Arial"/>
                      <w:sz w:val="18"/>
                    </w:rPr>
                  </w:pPr>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longer DRX cycle bwteen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p>
              </w:tc>
            </w:tr>
          </w:tbl>
          <w:p w14:paraId="640552B4" w14:textId="77777777" w:rsidR="00FE66BC" w:rsidRPr="00FE66BC" w:rsidRDefault="00FE66BC" w:rsidP="00FE66BC">
            <w:pPr>
              <w:spacing w:after="120"/>
              <w:rPr>
                <w:rFonts w:eastAsiaTheme="minorEastAsia"/>
                <w:szCs w:val="24"/>
                <w:lang w:eastAsia="zh-CN"/>
              </w:rPr>
            </w:pPr>
          </w:p>
        </w:tc>
      </w:tr>
    </w:tbl>
    <w:p w14:paraId="19E3EB6F" w14:textId="77777777" w:rsidR="00FE66BC" w:rsidRPr="00FE66BC" w:rsidRDefault="00FE66BC" w:rsidP="00FE66BC">
      <w:pPr>
        <w:spacing w:after="120"/>
        <w:rPr>
          <w:szCs w:val="24"/>
          <w:lang w:eastAsia="zh-CN"/>
        </w:rPr>
      </w:pP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2307BED0" w:rsidR="00062BE7" w:rsidRPr="00D73998"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if </w:t>
      </w:r>
      <w:r w:rsidR="00D73998">
        <w:rPr>
          <w:rFonts w:eastAsia="宋体"/>
          <w:color w:val="0070C0"/>
          <w:szCs w:val="24"/>
          <w:lang w:eastAsia="zh-CN"/>
        </w:rPr>
        <w:t>option 1</w:t>
      </w:r>
      <w:r w:rsidRPr="00D73998">
        <w:rPr>
          <w:rFonts w:eastAsia="宋体"/>
          <w:color w:val="0070C0"/>
          <w:szCs w:val="24"/>
          <w:lang w:eastAsia="zh-CN"/>
        </w:rPr>
        <w:t xml:space="preserve"> is agreeable.</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D35517" w14:paraId="21A5BEA2" w14:textId="77777777" w:rsidTr="00E069F1">
        <w:tc>
          <w:tcPr>
            <w:tcW w:w="1236" w:type="dxa"/>
          </w:tcPr>
          <w:p w14:paraId="7266A4C0" w14:textId="0B7D397E" w:rsidR="00D35517" w:rsidRDefault="00D35517" w:rsidP="00D35517">
            <w:pPr>
              <w:spacing w:after="120"/>
              <w:rPr>
                <w:color w:val="0070C0"/>
                <w:lang w:val="en-US" w:eastAsia="zh-CN"/>
              </w:rPr>
            </w:pPr>
            <w:r>
              <w:rPr>
                <w:color w:val="0070C0"/>
                <w:lang w:val="en-US" w:eastAsia="zh-CN"/>
              </w:rPr>
              <w:t>Apple</w:t>
            </w:r>
          </w:p>
        </w:tc>
        <w:tc>
          <w:tcPr>
            <w:tcW w:w="8395" w:type="dxa"/>
          </w:tcPr>
          <w:p w14:paraId="66CB55C1" w14:textId="5E133E2F" w:rsidR="00D35517" w:rsidRDefault="00D35517" w:rsidP="00D35517">
            <w:pPr>
              <w:spacing w:after="120"/>
              <w:rPr>
                <w:color w:val="0070C0"/>
                <w:lang w:val="en-US" w:eastAsia="zh-CN"/>
              </w:rPr>
            </w:pPr>
            <w:r>
              <w:rPr>
                <w:color w:val="0070C0"/>
                <w:lang w:val="en-US" w:eastAsia="zh-CN"/>
              </w:rPr>
              <w:t>Fine with the CR, one minor typo shall be corrected:”…</w:t>
            </w:r>
            <w:r w:rsidRPr="008C6DE4">
              <w:rPr>
                <w:rFonts w:ascii="Arial" w:hAnsi="Arial"/>
                <w:sz w:val="18"/>
              </w:rPr>
              <w:t xml:space="preserve"> are for the </w:t>
            </w:r>
            <w:r>
              <w:rPr>
                <w:rFonts w:ascii="Arial" w:hAnsi="Arial"/>
                <w:sz w:val="18"/>
              </w:rPr>
              <w:t xml:space="preserve">longer DRX cycle </w:t>
            </w:r>
            <w:r w:rsidRPr="006E16A3">
              <w:rPr>
                <w:rFonts w:ascii="Arial" w:hAnsi="Arial"/>
                <w:sz w:val="18"/>
                <w:highlight w:val="yellow"/>
              </w:rPr>
              <w:t>between</w:t>
            </w:r>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Pr>
                <w:color w:val="0070C0"/>
                <w:lang w:val="en-US" w:eastAsia="zh-CN"/>
              </w:rPr>
              <w:t>”</w:t>
            </w:r>
          </w:p>
        </w:tc>
      </w:tr>
      <w:tr w:rsidR="00062BE7" w14:paraId="06271E85" w14:textId="77777777" w:rsidTr="00E069F1">
        <w:tc>
          <w:tcPr>
            <w:tcW w:w="1236" w:type="dxa"/>
          </w:tcPr>
          <w:p w14:paraId="6E8F0771" w14:textId="3745BFA4" w:rsidR="00062BE7" w:rsidRDefault="002632B9" w:rsidP="00E069F1">
            <w:pPr>
              <w:spacing w:after="120"/>
              <w:rPr>
                <w:color w:val="0070C0"/>
                <w:lang w:val="en-US" w:eastAsia="zh-CN"/>
              </w:rPr>
            </w:pPr>
            <w:r>
              <w:rPr>
                <w:color w:val="0070C0"/>
                <w:lang w:val="en-US" w:eastAsia="zh-CN"/>
              </w:rPr>
              <w:t>Qualcomm</w:t>
            </w:r>
          </w:p>
        </w:tc>
        <w:tc>
          <w:tcPr>
            <w:tcW w:w="8395" w:type="dxa"/>
          </w:tcPr>
          <w:p w14:paraId="001D7BE8" w14:textId="0F009017" w:rsidR="00062BE7" w:rsidRDefault="001B25A9" w:rsidP="00E069F1">
            <w:pPr>
              <w:spacing w:after="120"/>
              <w:rPr>
                <w:color w:val="0070C0"/>
                <w:lang w:val="en-US" w:eastAsia="zh-CN"/>
              </w:rPr>
            </w:pPr>
            <w:r>
              <w:rPr>
                <w:color w:val="0070C0"/>
                <w:lang w:val="en-US" w:eastAsia="zh-CN"/>
              </w:rPr>
              <w:t>“Max between MCG and SCG” makes sense because it is R15 CR.</w:t>
            </w:r>
          </w:p>
        </w:tc>
      </w:tr>
      <w:tr w:rsidR="00D7477C" w14:paraId="1F67C8B9" w14:textId="77777777" w:rsidTr="00E069F1">
        <w:tc>
          <w:tcPr>
            <w:tcW w:w="1236" w:type="dxa"/>
          </w:tcPr>
          <w:p w14:paraId="1FA2E3EE" w14:textId="6C93B87E" w:rsidR="00D7477C" w:rsidRDefault="00D7477C" w:rsidP="00D7477C">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70ED756" w14:textId="7A19BC85" w:rsidR="00D7477C" w:rsidRDefault="00D7477C" w:rsidP="00D7477C">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the CR.</w:t>
            </w:r>
          </w:p>
        </w:tc>
      </w:tr>
      <w:tr w:rsidR="00C07747" w14:paraId="40C8F9D0" w14:textId="77777777" w:rsidTr="00E069F1">
        <w:tc>
          <w:tcPr>
            <w:tcW w:w="1236" w:type="dxa"/>
          </w:tcPr>
          <w:p w14:paraId="459BC3D5" w14:textId="531584F3" w:rsidR="00C07747" w:rsidRDefault="00C07747" w:rsidP="00D7477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3B48E6F" w14:textId="38035751" w:rsidR="00C07747" w:rsidRDefault="00C07747" w:rsidP="00D7477C">
            <w:pPr>
              <w:spacing w:after="120"/>
              <w:rPr>
                <w:rFonts w:eastAsiaTheme="minorEastAsia"/>
                <w:color w:val="0070C0"/>
                <w:lang w:val="en-US" w:eastAsia="zh-CN"/>
              </w:rPr>
            </w:pPr>
            <w:r>
              <w:rPr>
                <w:rFonts w:eastAsiaTheme="minorEastAsia"/>
                <w:color w:val="0070C0"/>
                <w:lang w:val="en-US" w:eastAsia="zh-CN"/>
              </w:rPr>
              <w:t>Fine with the CR</w:t>
            </w:r>
          </w:p>
        </w:tc>
      </w:tr>
      <w:tr w:rsidR="00F46DE9" w14:paraId="49AA8CDE" w14:textId="77777777" w:rsidTr="00E069F1">
        <w:tc>
          <w:tcPr>
            <w:tcW w:w="1236" w:type="dxa"/>
          </w:tcPr>
          <w:p w14:paraId="497E4187" w14:textId="44D25A64" w:rsidR="00F46DE9" w:rsidRDefault="00F46DE9" w:rsidP="00F46D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E2785B" w14:textId="77777777" w:rsidR="00F46DE9" w:rsidRDefault="00F46DE9" w:rsidP="00F46DE9">
            <w:pPr>
              <w:spacing w:after="120"/>
              <w:rPr>
                <w:color w:val="0070C0"/>
                <w:lang w:val="en-US" w:eastAsia="zh-CN"/>
              </w:rPr>
            </w:pPr>
            <w:r>
              <w:rPr>
                <w:color w:val="0070C0"/>
                <w:lang w:val="en-US" w:eastAsia="zh-CN"/>
              </w:rPr>
              <w:t>This CR proposes:</w:t>
            </w:r>
          </w:p>
          <w:p w14:paraId="0F302696" w14:textId="77777777" w:rsidR="00F46DE9" w:rsidRDefault="00F46DE9" w:rsidP="00F46DE9">
            <w:pPr>
              <w:spacing w:after="120"/>
              <w:rPr>
                <w:rFonts w:ascii="Arial" w:hAnsi="Arial"/>
                <w:sz w:val="18"/>
              </w:rPr>
            </w:pPr>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w:t>
            </w:r>
            <w:r w:rsidRPr="00DB6287">
              <w:rPr>
                <w:rFonts w:ascii="Arial" w:hAnsi="Arial"/>
                <w:sz w:val="18"/>
                <w:highlight w:val="cyan"/>
              </w:rPr>
              <w:t>the longer DRX cycle bwteen master cell group and secondary cell group</w:t>
            </w:r>
            <w:r w:rsidRPr="008C6DE4">
              <w:rPr>
                <w:rFonts w:ascii="Arial" w:hAnsi="Arial"/>
                <w:sz w:val="18"/>
              </w:rPr>
              <w:t>.</w:t>
            </w:r>
          </w:p>
          <w:p w14:paraId="4544EEB5" w14:textId="77777777" w:rsidR="00F46DE9" w:rsidRDefault="00F46DE9" w:rsidP="00F46DE9">
            <w:pPr>
              <w:spacing w:after="120"/>
              <w:rPr>
                <w:color w:val="0070C0"/>
                <w:lang w:val="en-US" w:eastAsia="zh-CN"/>
              </w:rPr>
            </w:pPr>
            <w:r>
              <w:rPr>
                <w:color w:val="0070C0"/>
                <w:lang w:val="en-US" w:eastAsia="zh-CN"/>
              </w:rPr>
              <w:t>Can MediaTek clarify whether this CR suggest that the measurement requirements for inter-frequency measurements on carrier1 configured e.g. by MCG could depend on either the DRX cycle of the MCG or SCG depending on which CG has the longest DRX cycle?</w:t>
            </w:r>
          </w:p>
          <w:p w14:paraId="008661A9" w14:textId="77777777" w:rsidR="00F46DE9" w:rsidRDefault="00F46DE9" w:rsidP="00F46DE9">
            <w:pPr>
              <w:spacing w:after="120"/>
              <w:rPr>
                <w:color w:val="0070C0"/>
                <w:lang w:val="en-US" w:eastAsia="zh-CN"/>
              </w:rPr>
            </w:pPr>
            <w:r>
              <w:rPr>
                <w:color w:val="0070C0"/>
                <w:lang w:val="en-US" w:eastAsia="zh-CN"/>
              </w:rPr>
              <w:t>Such an approach is not within the current spirit of the specification and the CR agreed in last meeting (R4-2115237) addressing a similar clarification.</w:t>
            </w:r>
          </w:p>
          <w:p w14:paraId="0BA4BB1A" w14:textId="3E5D43F2" w:rsidR="00F46DE9" w:rsidRDefault="00F46DE9" w:rsidP="00F46DE9">
            <w:pPr>
              <w:spacing w:after="120"/>
              <w:rPr>
                <w:rFonts w:eastAsiaTheme="minorEastAsia"/>
                <w:color w:val="0070C0"/>
                <w:lang w:val="en-US" w:eastAsia="zh-CN"/>
              </w:rPr>
            </w:pPr>
            <w:r>
              <w:rPr>
                <w:color w:val="0070C0"/>
                <w:lang w:val="en-US" w:eastAsia="zh-CN"/>
              </w:rPr>
              <w:lastRenderedPageBreak/>
              <w:t>CR is not agreeable in its current form.</w:t>
            </w:r>
          </w:p>
        </w:tc>
      </w:tr>
      <w:tr w:rsidR="008E6450" w14:paraId="01FB27E1" w14:textId="77777777" w:rsidTr="00E069F1">
        <w:tc>
          <w:tcPr>
            <w:tcW w:w="1236" w:type="dxa"/>
          </w:tcPr>
          <w:p w14:paraId="6B4EB085" w14:textId="74EBB60F" w:rsidR="008E6450" w:rsidRDefault="008E6450" w:rsidP="00F46DE9">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21333B2" w14:textId="0DFFD517" w:rsidR="008E6450" w:rsidRDefault="00B2451E" w:rsidP="00F46DE9">
            <w:pPr>
              <w:spacing w:after="120"/>
              <w:rPr>
                <w:color w:val="0070C0"/>
                <w:lang w:val="en-US" w:eastAsia="zh-CN"/>
              </w:rPr>
            </w:pPr>
            <w:r>
              <w:rPr>
                <w:color w:val="0070C0"/>
                <w:lang w:val="en-US" w:eastAsia="zh-CN"/>
              </w:rPr>
              <w:t>Another option would be it is up to UE implementation which DRX cycle is used</w:t>
            </w:r>
            <w:r w:rsidR="00DB2069">
              <w:rPr>
                <w:color w:val="0070C0"/>
                <w:lang w:val="en-US" w:eastAsia="zh-CN"/>
              </w:rPr>
              <w:t xml:space="preserve"> for inter-frequency measurement in </w:t>
            </w:r>
            <w:r w:rsidR="00A86BCD">
              <w:rPr>
                <w:color w:val="0070C0"/>
                <w:lang w:val="en-US" w:eastAsia="zh-CN"/>
              </w:rPr>
              <w:t>NR-</w:t>
            </w:r>
            <w:r w:rsidR="00DB2069">
              <w:rPr>
                <w:color w:val="0070C0"/>
                <w:lang w:val="en-US" w:eastAsia="zh-CN"/>
              </w:rPr>
              <w:t>DC</w:t>
            </w:r>
            <w:r w:rsidR="00A86BCD">
              <w:rPr>
                <w:color w:val="0070C0"/>
                <w:lang w:val="en-US" w:eastAsia="zh-CN"/>
              </w:rPr>
              <w:t>/NE-DC</w:t>
            </w:r>
            <w:r w:rsidR="00DB2069">
              <w:rPr>
                <w:color w:val="0070C0"/>
                <w:lang w:val="en-US" w:eastAsia="zh-CN"/>
              </w:rPr>
              <w:t xml:space="preserve"> operation scenarios. Since there is no test for this, it would also be fine in our view.</w:t>
            </w:r>
          </w:p>
          <w:p w14:paraId="44D6DD78" w14:textId="523D176A" w:rsidR="00B92959" w:rsidRDefault="00B92959" w:rsidP="00F46DE9">
            <w:pPr>
              <w:spacing w:after="120"/>
              <w:rPr>
                <w:color w:val="0070C0"/>
                <w:lang w:val="en-US" w:eastAsia="zh-CN"/>
              </w:rPr>
            </w:pPr>
            <w:r>
              <w:rPr>
                <w:color w:val="0070C0"/>
                <w:lang w:val="en-US" w:eastAsia="zh-CN"/>
              </w:rPr>
              <w:t xml:space="preserve">Though inter-frequency measurement is discussed in this issue, we think it may also be applicable to inter-RAT measurement if requirements </w:t>
            </w:r>
            <w:r w:rsidR="004131C6">
              <w:rPr>
                <w:color w:val="0070C0"/>
                <w:lang w:val="en-US" w:eastAsia="zh-CN"/>
              </w:rPr>
              <w:t xml:space="preserve">are </w:t>
            </w:r>
            <w:r>
              <w:rPr>
                <w:color w:val="0070C0"/>
                <w:lang w:val="en-US" w:eastAsia="zh-CN"/>
              </w:rPr>
              <w:t>based on longest DRX cycle or up to UE implementation.</w:t>
            </w:r>
          </w:p>
        </w:tc>
      </w:tr>
    </w:tbl>
    <w:p w14:paraId="7D55508E" w14:textId="77777777" w:rsidR="00D42217" w:rsidRDefault="00D42217" w:rsidP="00322C86">
      <w:pPr>
        <w:spacing w:after="120"/>
        <w:rPr>
          <w:color w:val="0070C0"/>
          <w:szCs w:val="24"/>
          <w:lang w:eastAsia="zh-CN"/>
        </w:rPr>
      </w:pPr>
    </w:p>
    <w:p w14:paraId="215FD044" w14:textId="77777777" w:rsidR="00D42217" w:rsidRPr="00D42217" w:rsidRDefault="00D42217" w:rsidP="00322C86">
      <w:pPr>
        <w:spacing w:after="120"/>
        <w:rPr>
          <w:color w:val="0070C0"/>
          <w:szCs w:val="24"/>
          <w:lang w:eastAsia="zh-CN"/>
        </w:rPr>
      </w:pPr>
    </w:p>
    <w:p w14:paraId="66F9C9AC" w14:textId="79C4C62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923E82">
        <w:rPr>
          <w:sz w:val="24"/>
          <w:szCs w:val="16"/>
        </w:rPr>
        <w:t>2</w:t>
      </w:r>
      <w:r w:rsidR="00D948C9">
        <w:rPr>
          <w:sz w:val="24"/>
          <w:szCs w:val="16"/>
        </w:rPr>
        <w:t xml:space="preserve">: </w:t>
      </w:r>
      <w:r w:rsidR="00923E82">
        <w:rPr>
          <w:sz w:val="24"/>
          <w:szCs w:val="16"/>
        </w:rPr>
        <w:t>S</w:t>
      </w:r>
      <w:r w:rsidR="009A208B">
        <w:rPr>
          <w:sz w:val="24"/>
          <w:szCs w:val="16"/>
        </w:rPr>
        <w:t xml:space="preserve">ignaling characteristic related requirements </w:t>
      </w:r>
    </w:p>
    <w:p w14:paraId="1D55D665" w14:textId="359F4012" w:rsidR="00571777" w:rsidRDefault="00571777" w:rsidP="00C87791">
      <w:pPr>
        <w:pStyle w:val="4"/>
      </w:pPr>
      <w:r w:rsidRPr="00805BE8">
        <w:t>Issue 1-</w:t>
      </w:r>
      <w:r w:rsidR="007621DA">
        <w:t>2</w:t>
      </w:r>
      <w:r w:rsidR="00D948C9">
        <w:t>-1</w:t>
      </w:r>
      <w:r w:rsidRPr="00805BE8">
        <w:t xml:space="preserve">: </w:t>
      </w:r>
      <w:r w:rsidR="00AF0BEE">
        <w:t xml:space="preserve">NE-DC </w:t>
      </w:r>
      <w:r w:rsidR="00923E82">
        <w:t xml:space="preserve">PSCell </w:t>
      </w:r>
      <w:r w:rsidR="00AF0BEE">
        <w:t>additio</w:t>
      </w:r>
      <w:r w:rsidR="00923E82">
        <w:t xml:space="preserve"> requirements</w:t>
      </w:r>
    </w:p>
    <w:p w14:paraId="010E9538"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36FEDD" w14:textId="03B3A715" w:rsidR="00455656" w:rsidRDefault="00455656"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 xml:space="preserve">vivo </w:t>
      </w:r>
      <w:r w:rsidR="00AF0BEE" w:rsidRPr="00AF0BEE">
        <w:rPr>
          <w:rFonts w:eastAsia="宋体"/>
          <w:color w:val="0070C0"/>
          <w:szCs w:val="24"/>
          <w:lang w:eastAsia="zh-CN"/>
        </w:rPr>
        <w:t>R4-2118247</w:t>
      </w:r>
      <w:r w:rsidR="00AF0BEE">
        <w:rPr>
          <w:rFonts w:eastAsia="宋体"/>
          <w:color w:val="0070C0"/>
          <w:szCs w:val="24"/>
          <w:lang w:eastAsia="zh-CN"/>
        </w:rPr>
        <w:t>, Change#3</w:t>
      </w:r>
      <w:r>
        <w:rPr>
          <w:rFonts w:eastAsia="宋体"/>
          <w:color w:val="0070C0"/>
          <w:szCs w:val="24"/>
          <w:lang w:eastAsia="zh-CN"/>
        </w:rPr>
        <w:t>)</w:t>
      </w:r>
    </w:p>
    <w:p w14:paraId="7C22B591" w14:textId="77777777" w:rsidR="004A67F0" w:rsidRDefault="004A67F0" w:rsidP="004A67F0">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23736299" w14:textId="59466CDD" w:rsidR="00AF0BEE" w:rsidRPr="00AF0BEE" w:rsidRDefault="00AF0BEE" w:rsidP="00AF0BEE">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rFonts w:eastAsia="宋体"/>
          <w:szCs w:val="24"/>
          <w:lang w:eastAsia="zh-CN"/>
        </w:rPr>
        <w:t xml:space="preserve">For NE-DC PSCell addition requirements, further clarification is needed on whether PRACH collision between PCell and PSCell is considered. Even if it is needed, it is not clear why it is 20ms. </w:t>
      </w:r>
      <w:r w:rsidR="00923E82" w:rsidRPr="00923E82">
        <w:rPr>
          <w:rFonts w:eastAsia="宋体"/>
          <w:szCs w:val="24"/>
          <w:lang w:eastAsia="zh-CN"/>
        </w:rPr>
        <w:t>sed.</w:t>
      </w:r>
    </w:p>
    <w:p w14:paraId="3A87C271" w14:textId="77777777" w:rsidR="004A67F0" w:rsidRDefault="004A67F0" w:rsidP="004A67F0">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7FBC7E9B" w14:textId="7D51FA37" w:rsidR="00AF0BEE" w:rsidRPr="00AF0BEE" w:rsidRDefault="00AF0BEE" w:rsidP="004A67F0">
      <w:pPr>
        <w:pStyle w:val="afe"/>
        <w:numPr>
          <w:ilvl w:val="3"/>
          <w:numId w:val="1"/>
        </w:numPr>
        <w:spacing w:after="120"/>
        <w:ind w:firstLineChars="0"/>
        <w:rPr>
          <w:rFonts w:eastAsia="宋体"/>
          <w:szCs w:val="24"/>
          <w:lang w:eastAsia="zh-CN"/>
        </w:rPr>
      </w:pPr>
      <w:r>
        <w:rPr>
          <w:noProof/>
          <w:lang w:eastAsia="zh-CN"/>
        </w:rPr>
        <w:t xml:space="preserve">Remove the RACH uncertantainty for Pcell </w:t>
      </w:r>
      <w:r>
        <w:rPr>
          <w:rFonts w:hint="eastAsia"/>
          <w:noProof/>
          <w:lang w:eastAsia="zh-CN"/>
        </w:rPr>
        <w:t>in</w:t>
      </w:r>
      <w:r>
        <w:rPr>
          <w:noProof/>
          <w:lang w:eastAsia="zh-CN"/>
        </w:rPr>
        <w:t xml:space="preserve"> NE-DC PSCell addition requirements.</w:t>
      </w:r>
    </w:p>
    <w:p w14:paraId="7D76ACE0" w14:textId="6E4F8BAB" w:rsid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p w14:paraId="06770C8F" w14:textId="521E7FF0" w:rsidR="00625130" w:rsidRPr="00AF0BEE" w:rsidRDefault="00625130" w:rsidP="00625130">
      <w:pPr>
        <w:pStyle w:val="afe"/>
        <w:numPr>
          <w:ilvl w:val="3"/>
          <w:numId w:val="1"/>
        </w:numPr>
        <w:spacing w:after="120"/>
        <w:ind w:firstLineChars="0"/>
        <w:rPr>
          <w:rFonts w:eastAsia="宋体"/>
          <w:szCs w:val="24"/>
          <w:lang w:eastAsia="zh-CN"/>
        </w:rPr>
      </w:pPr>
      <w:r>
        <w:rPr>
          <w:rFonts w:eastAsia="宋体"/>
          <w:szCs w:val="24"/>
          <w:lang w:eastAsia="zh-CN"/>
        </w:rPr>
        <w:t>Note: Change #1 and Change #2</w:t>
      </w:r>
      <w:r w:rsidRPr="00625130">
        <w:t xml:space="preserve"> </w:t>
      </w:r>
      <w:r>
        <w:t xml:space="preserve">in </w:t>
      </w:r>
      <w:r w:rsidRPr="00625130">
        <w:rPr>
          <w:rFonts w:eastAsia="宋体"/>
          <w:szCs w:val="24"/>
          <w:lang w:eastAsia="zh-CN"/>
        </w:rPr>
        <w:t>R4-2118247</w:t>
      </w:r>
      <w:r>
        <w:rPr>
          <w:rFonts w:eastAsia="宋体"/>
          <w:szCs w:val="24"/>
          <w:lang w:eastAsia="zh-CN"/>
        </w:rPr>
        <w:t xml:space="preserve"> are not listed as open issue, so please provide comments directly in section 1.3.2 if you have any on them.</w:t>
      </w:r>
    </w:p>
    <w:tbl>
      <w:tblPr>
        <w:tblStyle w:val="afd"/>
        <w:tblW w:w="0" w:type="auto"/>
        <w:tblLook w:val="04A0" w:firstRow="1" w:lastRow="0" w:firstColumn="1" w:lastColumn="0" w:noHBand="0" w:noVBand="1"/>
      </w:tblPr>
      <w:tblGrid>
        <w:gridCol w:w="9631"/>
      </w:tblGrid>
      <w:tr w:rsidR="00AF0BEE" w14:paraId="0090B2C5" w14:textId="77777777" w:rsidTr="00AF0BEE">
        <w:tc>
          <w:tcPr>
            <w:tcW w:w="9631" w:type="dxa"/>
          </w:tcPr>
          <w:p w14:paraId="57ACC98E" w14:textId="611EBD72" w:rsidR="00AF0BEE" w:rsidRPr="00AF0BEE" w:rsidRDefault="00AF0BEE" w:rsidP="00AF0BEE">
            <w:pPr>
              <w:ind w:leftChars="300" w:left="600"/>
              <w:rPr>
                <w:vertAlign w:val="subscript"/>
                <w:lang w:eastAsia="zh-CN"/>
              </w:rPr>
            </w:pPr>
            <w:r w:rsidRPr="00AF0BEE">
              <w:rPr>
                <w:lang w:eastAsia="ko-KR"/>
              </w:rPr>
              <w:t>T</w:t>
            </w:r>
            <w:r w:rsidRPr="00AF0BEE">
              <w:rPr>
                <w:vertAlign w:val="subscript"/>
                <w:lang w:eastAsia="ko-KR"/>
              </w:rPr>
              <w:t>config_</w:t>
            </w:r>
            <w:r w:rsidRPr="00AF0BEE">
              <w:rPr>
                <w:vertAlign w:val="subscript"/>
                <w:lang w:eastAsia="ja-JP"/>
              </w:rPr>
              <w:t>EUTRAN-</w:t>
            </w:r>
            <w:r w:rsidRPr="00AF0BEE">
              <w:rPr>
                <w:vertAlign w:val="subscript"/>
                <w:lang w:eastAsia="ko-KR"/>
              </w:rPr>
              <w:t>PSCell</w:t>
            </w:r>
            <w:r w:rsidRPr="00AF0BEE">
              <w:rPr>
                <w:lang w:eastAsia="ko-KR"/>
              </w:rPr>
              <w:t xml:space="preserve"> = 16ms + T</w:t>
            </w:r>
            <w:r w:rsidRPr="00AF0BEE">
              <w:rPr>
                <w:vertAlign w:val="subscript"/>
                <w:lang w:eastAsia="ko-KR"/>
              </w:rPr>
              <w:t>activation_time</w:t>
            </w:r>
            <w:r w:rsidRPr="00AF0BEE">
              <w:rPr>
                <w:lang w:eastAsia="ko-KR"/>
              </w:rPr>
              <w:t xml:space="preserve"> + 50ms + T</w:t>
            </w:r>
            <w:r w:rsidRPr="00AF0BEE">
              <w:rPr>
                <w:vertAlign w:val="subscript"/>
                <w:lang w:eastAsia="ko-KR"/>
              </w:rPr>
              <w:t>E-UTRAN-PSCell_ DU</w:t>
            </w:r>
          </w:p>
          <w:p w14:paraId="1ABD277A" w14:textId="77777777" w:rsidR="00AF0BEE" w:rsidRPr="00AF0BEE" w:rsidRDefault="00AF0BEE" w:rsidP="00AF0BEE">
            <w:pPr>
              <w:ind w:leftChars="300" w:left="600"/>
              <w:rPr>
                <w:lang w:eastAsia="ko-KR"/>
              </w:rPr>
            </w:pPr>
            <w:r w:rsidRPr="00AF0BEE">
              <w:rPr>
                <w:lang w:eastAsia="ko-KR"/>
              </w:rPr>
              <w:t>T</w:t>
            </w:r>
            <w:r w:rsidRPr="00AF0BEE">
              <w:rPr>
                <w:vertAlign w:val="subscript"/>
                <w:lang w:eastAsia="ko-KR"/>
              </w:rPr>
              <w:t>activation_time</w:t>
            </w:r>
            <w:r w:rsidRPr="00AF0BEE">
              <w:rPr>
                <w:lang w:eastAsia="ko-KR"/>
              </w:rPr>
              <w:t xml:space="preserve"> is the E-UTRAN PSCell activation delay. If the E-UTRAN PSCell is known, then T</w:t>
            </w:r>
            <w:r w:rsidRPr="00AF0BEE">
              <w:rPr>
                <w:vertAlign w:val="subscript"/>
                <w:lang w:eastAsia="ko-KR"/>
              </w:rPr>
              <w:t>activation_time</w:t>
            </w:r>
            <w:r w:rsidRPr="00AF0BEE">
              <w:rPr>
                <w:lang w:eastAsia="ko-KR"/>
              </w:rPr>
              <w:t xml:space="preserve"> is 20</w:t>
            </w:r>
            <w:r w:rsidRPr="00AF0BEE">
              <w:rPr>
                <w:lang w:eastAsia="zh-CN"/>
              </w:rPr>
              <w:t>ms</w:t>
            </w:r>
            <w:r w:rsidRPr="00AF0BEE">
              <w:rPr>
                <w:lang w:eastAsia="ko-KR"/>
              </w:rPr>
              <w:t>. If the E-UTRAN PSCell is unknown, then T</w:t>
            </w:r>
            <w:r w:rsidRPr="00AF0BEE">
              <w:rPr>
                <w:vertAlign w:val="subscript"/>
                <w:lang w:eastAsia="ko-KR"/>
              </w:rPr>
              <w:t>activation_time</w:t>
            </w:r>
            <w:r w:rsidRPr="00AF0BEE">
              <w:rPr>
                <w:lang w:eastAsia="ko-KR"/>
              </w:rPr>
              <w:t xml:space="preserve"> is 30ms provided the E-UTRAN PSCell can be successfully detected on the first attempt.</w:t>
            </w:r>
          </w:p>
          <w:p w14:paraId="653A16FC" w14:textId="7FFCCFD6" w:rsidR="00AF0BEE" w:rsidRPr="00AF0BEE" w:rsidRDefault="00AF0BEE" w:rsidP="00AF0BEE">
            <w:pPr>
              <w:ind w:leftChars="300" w:left="600"/>
              <w:rPr>
                <w:rFonts w:eastAsia="Malgun Gothic"/>
                <w:lang w:eastAsia="ko-KR"/>
              </w:rPr>
            </w:pPr>
            <w:r w:rsidRPr="00AF0BEE">
              <w:rPr>
                <w:lang w:eastAsia="ko-KR"/>
              </w:rPr>
              <w:t>T</w:t>
            </w:r>
            <w:r w:rsidRPr="00AF0BEE">
              <w:rPr>
                <w:vertAlign w:val="subscript"/>
                <w:lang w:eastAsia="ko-KR"/>
              </w:rPr>
              <w:t>E-UTRAN-PSCell_DU</w:t>
            </w:r>
            <w:r w:rsidRPr="00AF0BEE">
              <w:rPr>
                <w:lang w:eastAsia="ko-KR"/>
              </w:rPr>
              <w:t xml:space="preserve"> is the delay uncertainty in acquiring the first available PRACH occasion in the E-UTRAN PSCell. T</w:t>
            </w:r>
            <w:r w:rsidRPr="00AF0BEE">
              <w:rPr>
                <w:vertAlign w:val="subscript"/>
                <w:lang w:eastAsia="ko-KR"/>
              </w:rPr>
              <w:t>E-UTRAN-PSCell_DU</w:t>
            </w:r>
            <w:r w:rsidRPr="00AF0BEE">
              <w:rPr>
                <w:lang w:eastAsia="ko-KR"/>
              </w:rPr>
              <w:t xml:space="preserve"> is up to 30</w:t>
            </w:r>
            <w:r w:rsidRPr="00AF0BEE">
              <w:rPr>
                <w:lang w:eastAsia="zh-CN"/>
              </w:rPr>
              <w:t>ms</w:t>
            </w:r>
            <w:r w:rsidRPr="00AF0BEE">
              <w:rPr>
                <w:lang w:eastAsia="ko-KR"/>
              </w:rPr>
              <w:t>.</w:t>
            </w:r>
          </w:p>
        </w:tc>
      </w:tr>
    </w:tbl>
    <w:p w14:paraId="4CF8FE33" w14:textId="77777777" w:rsidR="00AF0BEE" w:rsidRPr="00AF0BEE" w:rsidRDefault="00AF0BEE" w:rsidP="00AF0BEE">
      <w:pPr>
        <w:spacing w:after="120"/>
        <w:rPr>
          <w:szCs w:val="24"/>
          <w:lang w:eastAsia="zh-CN"/>
        </w:rPr>
      </w:pPr>
    </w:p>
    <w:p w14:paraId="10D526C9" w14:textId="77777777" w:rsidR="00571777" w:rsidRPr="00805BE8" w:rsidRDefault="00571777" w:rsidP="00F72F6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2700E87" w14:textId="77BD3D64" w:rsidR="007748DF" w:rsidRPr="00923E82" w:rsidRDefault="007748DF" w:rsidP="007748D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923E82">
        <w:rPr>
          <w:rFonts w:eastAsia="宋体"/>
          <w:color w:val="0070C0"/>
          <w:szCs w:val="24"/>
          <w:lang w:eastAsia="zh-CN"/>
        </w:rPr>
        <w:t xml:space="preserve">Further discuss </w:t>
      </w:r>
      <w:r w:rsidR="00923E82">
        <w:rPr>
          <w:rFonts w:eastAsia="宋体"/>
          <w:color w:val="0070C0"/>
          <w:szCs w:val="24"/>
          <w:lang w:eastAsia="zh-CN"/>
        </w:rPr>
        <w:t>if option 1 is agreeable</w:t>
      </w:r>
    </w:p>
    <w:tbl>
      <w:tblPr>
        <w:tblStyle w:val="afd"/>
        <w:tblW w:w="0" w:type="auto"/>
        <w:tblLook w:val="04A0" w:firstRow="1" w:lastRow="0" w:firstColumn="1" w:lastColumn="0" w:noHBand="0" w:noVBand="1"/>
      </w:tblPr>
      <w:tblGrid>
        <w:gridCol w:w="1102"/>
        <w:gridCol w:w="8529"/>
      </w:tblGrid>
      <w:tr w:rsidR="00BB40F1" w14:paraId="2F42E393" w14:textId="77777777" w:rsidTr="001A6BED">
        <w:tc>
          <w:tcPr>
            <w:tcW w:w="1102" w:type="dxa"/>
          </w:tcPr>
          <w:p w14:paraId="1BA547A3" w14:textId="77777777" w:rsidR="00BB40F1" w:rsidRDefault="00BB40F1" w:rsidP="001E016A">
            <w:pPr>
              <w:spacing w:after="120"/>
              <w:rPr>
                <w:b/>
                <w:bCs/>
                <w:color w:val="0070C0"/>
                <w:lang w:val="en-US" w:eastAsia="zh-CN"/>
              </w:rPr>
            </w:pPr>
            <w:r>
              <w:rPr>
                <w:b/>
                <w:bCs/>
                <w:color w:val="0070C0"/>
                <w:lang w:val="en-US" w:eastAsia="zh-CN"/>
              </w:rPr>
              <w:t>Company</w:t>
            </w:r>
          </w:p>
        </w:tc>
        <w:tc>
          <w:tcPr>
            <w:tcW w:w="8529" w:type="dxa"/>
          </w:tcPr>
          <w:p w14:paraId="2EB9F6EE" w14:textId="77777777" w:rsidR="00BB40F1" w:rsidRDefault="00BB40F1" w:rsidP="001E016A">
            <w:pPr>
              <w:spacing w:after="120"/>
              <w:rPr>
                <w:b/>
                <w:bCs/>
                <w:color w:val="0070C0"/>
                <w:lang w:val="en-US" w:eastAsia="zh-CN"/>
              </w:rPr>
            </w:pPr>
            <w:r>
              <w:rPr>
                <w:b/>
                <w:bCs/>
                <w:color w:val="0070C0"/>
                <w:lang w:val="en-US" w:eastAsia="zh-CN"/>
              </w:rPr>
              <w:t xml:space="preserve">Comments </w:t>
            </w:r>
          </w:p>
        </w:tc>
      </w:tr>
      <w:tr w:rsidR="00D35517" w14:paraId="5CD0228D" w14:textId="77777777" w:rsidTr="001A6BED">
        <w:tc>
          <w:tcPr>
            <w:tcW w:w="1102" w:type="dxa"/>
          </w:tcPr>
          <w:p w14:paraId="34215372" w14:textId="4F289387" w:rsidR="00D35517" w:rsidRDefault="00D35517" w:rsidP="00D35517">
            <w:pPr>
              <w:spacing w:after="120"/>
              <w:rPr>
                <w:color w:val="0070C0"/>
                <w:lang w:val="en-US" w:eastAsia="zh-CN"/>
              </w:rPr>
            </w:pPr>
            <w:r w:rsidRPr="00064DDB">
              <w:rPr>
                <w:color w:val="FF0000"/>
                <w:lang w:val="en-US" w:eastAsia="zh-CN"/>
              </w:rPr>
              <w:t>Apple</w:t>
            </w:r>
          </w:p>
        </w:tc>
        <w:tc>
          <w:tcPr>
            <w:tcW w:w="8529" w:type="dxa"/>
          </w:tcPr>
          <w:p w14:paraId="62B06F38" w14:textId="77777777" w:rsidR="00D35517" w:rsidRPr="00064DDB" w:rsidRDefault="00D35517" w:rsidP="00D35517">
            <w:pPr>
              <w:spacing w:after="120"/>
              <w:rPr>
                <w:color w:val="FF0000"/>
                <w:lang w:val="en-US" w:eastAsia="zh-CN"/>
              </w:rPr>
            </w:pPr>
            <w:r>
              <w:rPr>
                <w:color w:val="FF0000"/>
                <w:lang w:val="en-US" w:eastAsia="zh-CN"/>
              </w:rPr>
              <w:t>Fine with CR</w:t>
            </w:r>
            <w:r w:rsidRPr="00064DDB">
              <w:rPr>
                <w:color w:val="FF0000"/>
                <w:lang w:val="en-US" w:eastAsia="zh-CN"/>
              </w:rPr>
              <w:t>, because in NE-DC mode, the RACH on LTE PSCell side is always prioritized based on RAN1 as below. So if UE cannot support DPS, LTE PSCell RACH shall not be impact, otherwise if UE can support DPS, this RACH collision uncertainty is not needed either.</w:t>
            </w:r>
          </w:p>
          <w:p w14:paraId="7D8B1C78" w14:textId="25A794A2" w:rsidR="00D35517" w:rsidRDefault="00D35517" w:rsidP="00D35517">
            <w:pPr>
              <w:spacing w:after="120"/>
              <w:rPr>
                <w:color w:val="0070C0"/>
                <w:lang w:val="en-US" w:eastAsia="zh-CN"/>
              </w:rPr>
            </w:pPr>
            <w:r w:rsidRPr="00064DDB">
              <w:rPr>
                <w:rFonts w:cs="v4.2.0"/>
                <w:noProof/>
                <w:color w:val="FF0000"/>
                <w:lang w:val="en-US" w:eastAsia="zh-CN"/>
              </w:rPr>
              <w:drawing>
                <wp:inline distT="0" distB="0" distL="0" distR="0" wp14:anchorId="28FDC3CC" wp14:editId="2A4D44C0">
                  <wp:extent cx="5294298" cy="1447295"/>
                  <wp:effectExtent l="0" t="0" r="1905" b="635"/>
                  <wp:docPr id="5" name="Picture 5"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 email&#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10121" cy="1451620"/>
                          </a:xfrm>
                          <a:prstGeom prst="rect">
                            <a:avLst/>
                          </a:prstGeom>
                        </pic:spPr>
                      </pic:pic>
                    </a:graphicData>
                  </a:graphic>
                </wp:inline>
              </w:drawing>
            </w:r>
          </w:p>
        </w:tc>
      </w:tr>
      <w:tr w:rsidR="00BB40F1" w14:paraId="29E1DE48" w14:textId="77777777" w:rsidTr="001A6BED">
        <w:tc>
          <w:tcPr>
            <w:tcW w:w="1102" w:type="dxa"/>
          </w:tcPr>
          <w:p w14:paraId="37CA57E9" w14:textId="7E511F77" w:rsidR="00BB40F1" w:rsidRDefault="005203CE" w:rsidP="001E016A">
            <w:pPr>
              <w:spacing w:after="120"/>
              <w:rPr>
                <w:color w:val="0070C0"/>
                <w:lang w:val="en-US" w:eastAsia="zh-CN"/>
              </w:rPr>
            </w:pPr>
            <w:r>
              <w:rPr>
                <w:color w:val="0070C0"/>
                <w:lang w:val="en-US" w:eastAsia="zh-CN"/>
              </w:rPr>
              <w:lastRenderedPageBreak/>
              <w:t>Qualcomm</w:t>
            </w:r>
          </w:p>
        </w:tc>
        <w:tc>
          <w:tcPr>
            <w:tcW w:w="8529" w:type="dxa"/>
          </w:tcPr>
          <w:p w14:paraId="689B5391" w14:textId="62299CF3" w:rsidR="00BB40F1" w:rsidRDefault="001B25A9" w:rsidP="001E016A">
            <w:pPr>
              <w:spacing w:after="120"/>
              <w:rPr>
                <w:color w:val="0070C0"/>
                <w:lang w:val="en-US" w:eastAsia="zh-CN"/>
              </w:rPr>
            </w:pPr>
            <w:r>
              <w:rPr>
                <w:color w:val="0070C0"/>
                <w:lang w:val="en-US" w:eastAsia="zh-CN"/>
              </w:rPr>
              <w:t>Makes sense because UE can either transmit both if support DPS or prioritize LTE PRACH</w:t>
            </w:r>
            <w:r w:rsidR="005203CE">
              <w:rPr>
                <w:color w:val="0070C0"/>
                <w:lang w:val="en-US" w:eastAsia="zh-CN"/>
              </w:rPr>
              <w:t>.</w:t>
            </w:r>
          </w:p>
        </w:tc>
      </w:tr>
      <w:tr w:rsidR="00D7477C" w14:paraId="552EC3D7" w14:textId="77777777" w:rsidTr="001A6BED">
        <w:tc>
          <w:tcPr>
            <w:tcW w:w="1102" w:type="dxa"/>
          </w:tcPr>
          <w:p w14:paraId="31731E24" w14:textId="703364DB" w:rsidR="00D7477C" w:rsidRP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29" w:type="dxa"/>
          </w:tcPr>
          <w:p w14:paraId="2F746DAA" w14:textId="77777777" w:rsidR="00D7477C" w:rsidRDefault="00D7477C" w:rsidP="001E016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suggest to keep option 1 FFS.</w:t>
            </w:r>
          </w:p>
          <w:p w14:paraId="2B101064" w14:textId="77777777" w:rsidR="00D7477C" w:rsidRDefault="00D7477C" w:rsidP="001B1B83">
            <w:pPr>
              <w:spacing w:after="120"/>
              <w:rPr>
                <w:rFonts w:eastAsiaTheme="minorEastAsia"/>
                <w:color w:val="0070C0"/>
                <w:lang w:val="en-US" w:eastAsia="zh-CN"/>
              </w:rPr>
            </w:pPr>
            <w:r>
              <w:rPr>
                <w:rFonts w:eastAsiaTheme="minorEastAsia"/>
                <w:color w:val="0070C0"/>
                <w:lang w:val="en-US" w:eastAsia="zh-CN"/>
              </w:rPr>
              <w:t xml:space="preserve">In our understanding, in </w:t>
            </w:r>
            <w:r w:rsidR="001B1B83">
              <w:rPr>
                <w:rFonts w:eastAsiaTheme="minorEastAsia"/>
                <w:color w:val="0070C0"/>
                <w:lang w:val="en-US" w:eastAsia="zh-CN"/>
              </w:rPr>
              <w:t xml:space="preserve">Rel-17 </w:t>
            </w:r>
            <w:r>
              <w:rPr>
                <w:rFonts w:eastAsiaTheme="minorEastAsia"/>
                <w:color w:val="0070C0"/>
                <w:lang w:val="en-US" w:eastAsia="zh-CN"/>
              </w:rPr>
              <w:t xml:space="preserve">FeRRM WI there </w:t>
            </w:r>
            <w:r w:rsidR="001B1B83">
              <w:rPr>
                <w:rFonts w:eastAsiaTheme="minorEastAsia"/>
                <w:color w:val="0070C0"/>
                <w:lang w:val="en-US" w:eastAsia="zh-CN"/>
              </w:rPr>
              <w:t xml:space="preserve">are different proposals in this meeting regarding how to handle this time uncertainty considering the power control behavior as mentioned by Apple. </w:t>
            </w:r>
          </w:p>
          <w:p w14:paraId="28580E71" w14:textId="7B58B6C5" w:rsidR="001B1B83" w:rsidRPr="001B1B83" w:rsidRDefault="001B1B83" w:rsidP="001B1B83">
            <w:pPr>
              <w:spacing w:after="120"/>
              <w:rPr>
                <w:rFonts w:eastAsiaTheme="minorEastAsia"/>
                <w:color w:val="0070C0"/>
                <w:lang w:val="en-US" w:eastAsia="zh-CN"/>
              </w:rPr>
            </w:pPr>
            <w:r>
              <w:rPr>
                <w:rFonts w:eastAsiaTheme="minorEastAsia"/>
                <w:color w:val="0070C0"/>
                <w:lang w:val="en-US" w:eastAsia="zh-CN"/>
              </w:rPr>
              <w:t>We are fine with the other 2 changes in the CR.</w:t>
            </w:r>
          </w:p>
        </w:tc>
      </w:tr>
      <w:tr w:rsidR="001A6BED" w14:paraId="52259EAC" w14:textId="77777777" w:rsidTr="001A6BED">
        <w:tc>
          <w:tcPr>
            <w:tcW w:w="1102" w:type="dxa"/>
          </w:tcPr>
          <w:p w14:paraId="78F0C62D" w14:textId="4C4B4862" w:rsidR="001A6BED" w:rsidRDefault="001A6BED" w:rsidP="001A6BED">
            <w:pPr>
              <w:spacing w:after="120"/>
              <w:rPr>
                <w:rFonts w:eastAsiaTheme="minorEastAsia"/>
                <w:color w:val="0070C0"/>
                <w:lang w:val="en-US" w:eastAsia="zh-CN"/>
              </w:rPr>
            </w:pPr>
            <w:r>
              <w:rPr>
                <w:rFonts w:eastAsiaTheme="minorEastAsia"/>
                <w:color w:val="0070C0"/>
                <w:lang w:val="en-US" w:eastAsia="zh-CN"/>
              </w:rPr>
              <w:t>Nokia</w:t>
            </w:r>
          </w:p>
        </w:tc>
        <w:tc>
          <w:tcPr>
            <w:tcW w:w="8529" w:type="dxa"/>
          </w:tcPr>
          <w:p w14:paraId="47EFB5FE" w14:textId="13F3D760" w:rsidR="001A6BED" w:rsidRDefault="001A6BED" w:rsidP="001A6BED">
            <w:pPr>
              <w:spacing w:after="120"/>
              <w:rPr>
                <w:rFonts w:eastAsiaTheme="minorEastAsia"/>
                <w:color w:val="0070C0"/>
                <w:lang w:val="en-US" w:eastAsia="zh-CN"/>
              </w:rPr>
            </w:pPr>
            <w:r>
              <w:rPr>
                <w:rFonts w:eastAsiaTheme="minorEastAsia"/>
                <w:color w:val="0070C0"/>
                <w:lang w:val="en-US" w:eastAsia="zh-CN"/>
              </w:rPr>
              <w:t xml:space="preserve">We are fine to </w:t>
            </w:r>
            <w:r>
              <w:rPr>
                <w:noProof/>
                <w:lang w:eastAsia="zh-CN"/>
              </w:rPr>
              <w:t xml:space="preserve">remove the RACH uncertantainty for PCell </w:t>
            </w:r>
            <w:r>
              <w:rPr>
                <w:rFonts w:hint="eastAsia"/>
                <w:noProof/>
                <w:lang w:eastAsia="zh-CN"/>
              </w:rPr>
              <w:t>in</w:t>
            </w:r>
            <w:r>
              <w:rPr>
                <w:noProof/>
                <w:lang w:eastAsia="zh-CN"/>
              </w:rPr>
              <w:t xml:space="preserve"> NE-DC PSCell addition requirements. It is not clear why PCell will do RACH during NE-DC PSCell addition.</w:t>
            </w:r>
          </w:p>
        </w:tc>
      </w:tr>
      <w:tr w:rsidR="00334803" w14:paraId="32AF8150" w14:textId="77777777" w:rsidTr="001A6BED">
        <w:tc>
          <w:tcPr>
            <w:tcW w:w="1102" w:type="dxa"/>
          </w:tcPr>
          <w:p w14:paraId="76A8A63A" w14:textId="4AF74394" w:rsidR="00334803" w:rsidRDefault="00334803" w:rsidP="001A6BED">
            <w:pPr>
              <w:spacing w:after="120"/>
              <w:rPr>
                <w:rFonts w:eastAsiaTheme="minorEastAsia"/>
                <w:color w:val="0070C0"/>
                <w:lang w:val="en-US" w:eastAsia="zh-CN"/>
              </w:rPr>
            </w:pPr>
            <w:r>
              <w:rPr>
                <w:rFonts w:eastAsiaTheme="minorEastAsia"/>
                <w:color w:val="0070C0"/>
                <w:lang w:val="en-US" w:eastAsia="zh-CN"/>
              </w:rPr>
              <w:t>vivo</w:t>
            </w:r>
          </w:p>
        </w:tc>
        <w:tc>
          <w:tcPr>
            <w:tcW w:w="8529" w:type="dxa"/>
          </w:tcPr>
          <w:p w14:paraId="3EFE0917" w14:textId="2CC67F07" w:rsidR="00334803" w:rsidRDefault="00334803" w:rsidP="00B2451E">
            <w:pPr>
              <w:spacing w:after="120"/>
              <w:rPr>
                <w:rFonts w:eastAsiaTheme="minorEastAsia"/>
                <w:color w:val="0070C0"/>
                <w:lang w:val="en-US" w:eastAsia="zh-CN"/>
              </w:rPr>
            </w:pPr>
            <w:r>
              <w:rPr>
                <w:rFonts w:eastAsiaTheme="minorEastAsia"/>
                <w:color w:val="0070C0"/>
                <w:lang w:val="en-US" w:eastAsia="zh-CN"/>
              </w:rPr>
              <w:t xml:space="preserve">To Huawei: </w:t>
            </w:r>
            <w:r w:rsidRPr="00334803">
              <w:rPr>
                <w:rFonts w:eastAsiaTheme="minorEastAsia"/>
                <w:color w:val="0070C0"/>
                <w:lang w:val="en-US" w:eastAsia="zh-CN"/>
              </w:rPr>
              <w:t>R17 feRRM is for HO with PSCell from NE-DC to NE-DC, while for this case it is PSCell addition. No requirement considered for NR PCell RACH for the case in this CR.  Since it is in late stage of R15 we think it would be more appropriate to conclude. R17 feRRM may also need such clarification as baseline.</w:t>
            </w:r>
          </w:p>
        </w:tc>
      </w:tr>
    </w:tbl>
    <w:p w14:paraId="0EA6BA97" w14:textId="77777777" w:rsidR="009477B1" w:rsidRDefault="009477B1" w:rsidP="005B4802">
      <w:pPr>
        <w:rPr>
          <w:color w:val="0070C0"/>
          <w:lang w:val="en-US" w:eastAsia="zh-CN"/>
        </w:rPr>
      </w:pPr>
    </w:p>
    <w:p w14:paraId="514AB100" w14:textId="40C2A032" w:rsidR="00062BE7" w:rsidRDefault="00062BE7" w:rsidP="00923E82">
      <w:pPr>
        <w:pStyle w:val="4"/>
      </w:pPr>
      <w:r w:rsidRPr="00805BE8">
        <w:t>Issue 1-</w:t>
      </w:r>
      <w:r w:rsidR="007621DA">
        <w:t>2</w:t>
      </w:r>
      <w:r>
        <w:t>-2</w:t>
      </w:r>
      <w:r w:rsidRPr="00805BE8">
        <w:t xml:space="preserve">: </w:t>
      </w:r>
      <w:r w:rsidR="00AF0BEE">
        <w:t xml:space="preserve">RRC delay for </w:t>
      </w:r>
      <w:r w:rsidR="00AF0BEE" w:rsidRPr="007F4A93">
        <w:rPr>
          <w:noProof/>
        </w:rPr>
        <w:t>requirements of RRC-based procedures</w:t>
      </w:r>
    </w:p>
    <w:p w14:paraId="3975293D" w14:textId="77777777" w:rsidR="00062BE7" w:rsidRPr="00805BE8"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EBBD3A3" w14:textId="79D3B3BD" w:rsidR="00062BE7"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 xml:space="preserve">HW </w:t>
      </w:r>
      <w:r w:rsidR="00AF0BEE" w:rsidRPr="00AF0BEE">
        <w:rPr>
          <w:rFonts w:eastAsia="宋体"/>
          <w:color w:val="0070C0"/>
          <w:szCs w:val="24"/>
          <w:lang w:eastAsia="zh-CN"/>
        </w:rPr>
        <w:t>R4-2118784</w:t>
      </w:r>
      <w:r>
        <w:rPr>
          <w:rFonts w:eastAsia="宋体"/>
          <w:color w:val="0070C0"/>
          <w:szCs w:val="24"/>
          <w:lang w:eastAsia="zh-CN"/>
        </w:rPr>
        <w:t>)</w:t>
      </w:r>
    </w:p>
    <w:p w14:paraId="3EDB508E" w14:textId="77777777" w:rsidR="004A67F0" w:rsidRDefault="004A67F0" w:rsidP="004A67F0">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1A7A1457" w14:textId="2F227BC5"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Delay requirements involved with RRC procedures in 38.133 always refers to RRC latency defined in 38.331 cl.12. In other words, it is implied that these procedures are triggered by NR RRC messages.</w:t>
      </w:r>
      <w:r>
        <w:rPr>
          <w:rFonts w:eastAsia="宋体"/>
          <w:szCs w:val="24"/>
          <w:lang w:eastAsia="zh-CN"/>
        </w:rPr>
        <w:t xml:space="preserve"> </w:t>
      </w:r>
      <w:r w:rsidRPr="00AF0BEE">
        <w:rPr>
          <w:rFonts w:eastAsia="宋体"/>
          <w:szCs w:val="24"/>
          <w:lang w:eastAsia="zh-CN"/>
        </w:rPr>
        <w:t xml:space="preserve">However, this assumption is not correct since RRC-based BWP switching on NR SCG serving cells can also be triggered by E-UTRA RRCConnectionReconfiguration message (in which NR RRCReconfiguration </w:t>
      </w:r>
      <w:r w:rsidR="008300E2">
        <w:rPr>
          <w:rFonts w:eastAsia="宋体"/>
          <w:szCs w:val="24"/>
          <w:lang w:eastAsia="zh-CN"/>
        </w:rPr>
        <w:pgNum/>
      </w:r>
      <w:r w:rsidR="008300E2">
        <w:rPr>
          <w:rFonts w:eastAsia="宋体"/>
          <w:szCs w:val="24"/>
          <w:lang w:eastAsia="zh-CN"/>
        </w:rPr>
        <w:t>mbedded</w:t>
      </w:r>
      <w:r w:rsidRPr="00AF0BEE">
        <w:rPr>
          <w:rFonts w:eastAsia="宋体"/>
          <w:szCs w:val="24"/>
          <w:lang w:eastAsia="zh-CN"/>
        </w:rPr>
        <w:t>) if SRB3 is not established.</w:t>
      </w:r>
    </w:p>
    <w:p w14:paraId="17C35047" w14:textId="58F305B6"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noProof/>
          <w:lang w:eastAsia="zh-CN"/>
        </w:rPr>
        <w:t>Please note that it</w:t>
      </w:r>
      <w:r w:rsidR="008300E2">
        <w:rPr>
          <w:rFonts w:eastAsia="宋体"/>
          <w:noProof/>
          <w:lang w:eastAsia="zh-CN"/>
        </w:rPr>
        <w:t>’</w:t>
      </w:r>
      <w:r w:rsidRPr="00AF0BEE">
        <w:rPr>
          <w:rFonts w:eastAsia="宋体"/>
          <w:noProof/>
          <w:lang w:eastAsia="zh-CN"/>
        </w:rPr>
        <w:t xml:space="preserve">s not merely an editorial change because RRC latency requirements for NR RRC message directly sent via SRB1/SRB3 and NR RRC message embedded in E-UTRA RRC messages are different. Still taking RRC-based BWP switching delay as an example, </w:t>
      </w:r>
      <w:r w:rsidRPr="00AF0BEE">
        <w:rPr>
          <w:rFonts w:eastAsia="宋体" w:hint="eastAsia"/>
          <w:noProof/>
          <w:lang w:eastAsia="zh-CN"/>
        </w:rPr>
        <w:t>N</w:t>
      </w:r>
      <w:r w:rsidRPr="00AF0BEE">
        <w:rPr>
          <w:rFonts w:eastAsia="宋体"/>
          <w:noProof/>
          <w:lang w:eastAsia="zh-CN"/>
        </w:rPr>
        <w:t xml:space="preserve">R RRC latency for RRCReconfiguration is </w:t>
      </w:r>
      <w:r w:rsidRPr="00AF0BEE">
        <w:rPr>
          <w:rFonts w:eastAsia="宋体"/>
          <w:noProof/>
          <w:color w:val="FF0000"/>
          <w:lang w:eastAsia="zh-CN"/>
        </w:rPr>
        <w:t>10ms</w:t>
      </w:r>
      <w:r w:rsidRPr="00AF0BEE">
        <w:rPr>
          <w:rFonts w:eastAsia="宋体"/>
          <w:noProof/>
          <w:lang w:eastAsia="zh-CN"/>
        </w:rPr>
        <w:t xml:space="preserve">, but LTE RRC latency for E-UTRA RRCConnectionReconfiguration involving NR SCG modification is </w:t>
      </w:r>
      <w:r w:rsidRPr="00AF0BEE">
        <w:rPr>
          <w:rFonts w:eastAsia="宋体"/>
          <w:noProof/>
          <w:color w:val="FF0000"/>
          <w:lang w:eastAsia="zh-CN"/>
        </w:rPr>
        <w:t>20ms</w:t>
      </w:r>
      <w:r w:rsidRPr="00AF0BEE">
        <w:rPr>
          <w:rFonts w:eastAsia="宋体"/>
          <w:noProof/>
          <w:lang w:eastAsia="zh-CN"/>
        </w:rPr>
        <w:t>. Using NR RRC latency significantly tightens requirements.</w:t>
      </w:r>
    </w:p>
    <w:p w14:paraId="7D800B23" w14:textId="7E2F0C74" w:rsidR="00AF0BEE" w:rsidRPr="00AF0BEE" w:rsidRDefault="00AF0BEE" w:rsidP="00AF0BEE">
      <w:pPr>
        <w:pStyle w:val="afe"/>
        <w:numPr>
          <w:ilvl w:val="3"/>
          <w:numId w:val="1"/>
        </w:numPr>
        <w:ind w:firstLineChars="0"/>
        <w:rPr>
          <w:rFonts w:eastAsia="宋体"/>
          <w:szCs w:val="24"/>
          <w:lang w:eastAsia="zh-CN"/>
        </w:rPr>
      </w:pPr>
      <w:r w:rsidRPr="00AF0BEE">
        <w:rPr>
          <w:rFonts w:eastAsia="宋体"/>
          <w:szCs w:val="24"/>
          <w:lang w:eastAsia="zh-CN"/>
        </w:rPr>
        <w:t>For Async EN-DC, slot/subframe boundary of MCG serving cells and SCG serving cells are not aligned. So the last TTI containing RRC messages in MCG P</w:t>
      </w:r>
      <w:r w:rsidR="008300E2" w:rsidRPr="00AF0BEE">
        <w:rPr>
          <w:rFonts w:eastAsia="宋体"/>
          <w:szCs w:val="24"/>
          <w:lang w:eastAsia="zh-CN"/>
        </w:rPr>
        <w:t>c</w:t>
      </w:r>
      <w:r w:rsidRPr="00AF0BEE">
        <w:rPr>
          <w:rFonts w:eastAsia="宋体"/>
          <w:szCs w:val="24"/>
          <w:lang w:eastAsia="zh-CN"/>
        </w:rPr>
        <w:t>ell may overlap with multiple SCG slots/subframes. It</w:t>
      </w:r>
      <w:r w:rsidR="008300E2">
        <w:rPr>
          <w:rFonts w:eastAsia="宋体"/>
          <w:szCs w:val="24"/>
          <w:lang w:eastAsia="zh-CN"/>
        </w:rPr>
        <w:t>’</w:t>
      </w:r>
      <w:r w:rsidRPr="00AF0BEE">
        <w:rPr>
          <w:rFonts w:eastAsia="宋体"/>
          <w:szCs w:val="24"/>
          <w:lang w:eastAsia="zh-CN"/>
        </w:rPr>
        <w:t>s not clear which slot/subframe is the starting point for counting delay requirements.</w:t>
      </w:r>
    </w:p>
    <w:p w14:paraId="7EAE3458" w14:textId="77777777" w:rsidR="004A67F0" w:rsidRDefault="004A67F0" w:rsidP="004A67F0">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0090C839" w14:textId="77777777"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To clarify that RRC latency in 36.331 shall be referred if the procedure is triggered by E-UTRA RRC message, otherwise RRC latency in 38.331 shall be referred.</w:t>
      </w:r>
    </w:p>
    <w:p w14:paraId="0DCDDE1D" w14:textId="37516C30" w:rsid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 xml:space="preserve">To clarify that the starting slot/subframe for delay requirements counting (the </w:t>
      </w:r>
      <w:r w:rsidR="008300E2">
        <w:rPr>
          <w:rFonts w:eastAsia="宋体"/>
          <w:szCs w:val="24"/>
          <w:lang w:eastAsia="zh-CN"/>
        </w:rPr>
        <w:t>“</w:t>
      </w:r>
      <w:r w:rsidRPr="00AF0BEE">
        <w:rPr>
          <w:rFonts w:eastAsia="宋体"/>
          <w:szCs w:val="24"/>
          <w:lang w:eastAsia="zh-CN"/>
        </w:rPr>
        <w:t>slot n/subframe n</w:t>
      </w:r>
      <w:r w:rsidR="008300E2">
        <w:rPr>
          <w:rFonts w:eastAsia="宋体"/>
          <w:szCs w:val="24"/>
          <w:lang w:eastAsia="zh-CN"/>
        </w:rPr>
        <w:t>”</w:t>
      </w:r>
      <w:r w:rsidRPr="00AF0BEE">
        <w:rPr>
          <w:rFonts w:eastAsia="宋体"/>
          <w:szCs w:val="24"/>
          <w:lang w:eastAsia="zh-CN"/>
        </w:rPr>
        <w:t>) should be the last slot/subframe which overlaps with the last TTI containing RRC messages.</w:t>
      </w:r>
    </w:p>
    <w:p w14:paraId="2FB69281" w14:textId="77777777"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After initial check, we find that at least following requirements should be clarified:</w:t>
      </w:r>
    </w:p>
    <w:p w14:paraId="0A1F3183" w14:textId="77777777" w:rsidR="00AF0BEE" w:rsidRP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UL carrier RRC reconfiguration delay in cl.8.4;</w:t>
      </w:r>
    </w:p>
    <w:p w14:paraId="69BB2F7A" w14:textId="77777777" w:rsidR="00AF0BEE" w:rsidRP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RRC-based BWP switching delay in cl.8.6.3</w:t>
      </w:r>
    </w:p>
    <w:p w14:paraId="4D1940B3" w14:textId="77777777" w:rsidR="00AF0BEE" w:rsidRP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RRC-based TCI state switching delay in cl.8.10.5</w:t>
      </w:r>
    </w:p>
    <w:p w14:paraId="08DC9342" w14:textId="624E05A9" w:rsidR="00AF0BEE" w:rsidRDefault="00AF0BEE" w:rsidP="00AF0BEE">
      <w:pPr>
        <w:pStyle w:val="afe"/>
        <w:numPr>
          <w:ilvl w:val="4"/>
          <w:numId w:val="1"/>
        </w:numPr>
        <w:spacing w:after="120"/>
        <w:ind w:firstLineChars="0"/>
        <w:rPr>
          <w:rFonts w:eastAsia="宋体"/>
          <w:szCs w:val="24"/>
          <w:lang w:eastAsia="zh-CN"/>
        </w:rPr>
      </w:pPr>
      <w:r w:rsidRPr="00AF0BEE">
        <w:rPr>
          <w:rFonts w:eastAsia="宋体"/>
          <w:szCs w:val="24"/>
          <w:lang w:eastAsia="zh-CN"/>
        </w:rPr>
        <w:t>R15 PSCell change delay in cl.8.11</w:t>
      </w:r>
    </w:p>
    <w:p w14:paraId="7CAE1248" w14:textId="207BC9EA"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4D698E6F" w14:textId="77777777" w:rsidTr="00AF0BEE">
        <w:tc>
          <w:tcPr>
            <w:tcW w:w="9631" w:type="dxa"/>
          </w:tcPr>
          <w:p w14:paraId="6FFD4488" w14:textId="77777777" w:rsidR="00AF0BEE" w:rsidRPr="00AF0BEE" w:rsidRDefault="00AF0BEE" w:rsidP="00AF0BEE">
            <w:pPr>
              <w:rPr>
                <w:lang w:val="en-US" w:eastAsia="zh-CN"/>
              </w:rPr>
            </w:pPr>
            <w:r w:rsidRPr="00AF0BEE">
              <w:rPr>
                <w:lang w:val="en-US" w:eastAsia="zh-CN"/>
              </w:rPr>
              <w:lastRenderedPageBreak/>
              <w:t xml:space="preserve">For RRC-based BWP switch, after the UE receives RRC reconfiguration </w:t>
            </w:r>
            <w:r w:rsidRPr="00AF0BEE">
              <w:rPr>
                <w:rFonts w:cs="v4.2.0"/>
              </w:rPr>
              <w:t xml:space="preserve">involving active </w:t>
            </w:r>
            <w:r w:rsidRPr="00AF0BEE">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AF0BEE">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AF0BEE">
              <w:rPr>
                <w:rFonts w:hint="eastAsia"/>
                <w:lang w:val="en-US" w:eastAsia="zh-CN"/>
              </w:rPr>
              <w:t xml:space="preserve"> </w:t>
            </w:r>
            <w:r w:rsidRPr="00AF0BEE">
              <w:rPr>
                <w:lang w:val="en-US" w:eastAsia="zh-CN"/>
              </w:rPr>
              <w:t xml:space="preserve">slots which begins from </w:t>
            </w:r>
            <w:r w:rsidRPr="00AF0BEE">
              <w:t xml:space="preserve">the beginning of DL </w:t>
            </w:r>
            <w:r w:rsidRPr="00AF0BEE">
              <w:rPr>
                <w:lang w:val="en-US" w:eastAsia="zh-CN"/>
              </w:rPr>
              <w:t xml:space="preserve">slot n, where </w:t>
            </w:r>
          </w:p>
          <w:p w14:paraId="623B0280" w14:textId="77777777" w:rsidR="00AF0BEE" w:rsidRPr="00AF0BEE" w:rsidRDefault="00AF0BEE" w:rsidP="00AF0BEE">
            <w:pPr>
              <w:ind w:left="568" w:hanging="284"/>
              <w:rPr>
                <w:lang w:val="en-US" w:eastAsia="zh-CN"/>
              </w:rPr>
            </w:pPr>
            <w:r w:rsidRPr="00AF0BEE">
              <w:rPr>
                <w:lang w:val="en-US" w:eastAsia="zh-CN"/>
              </w:rPr>
              <w:tab/>
              <w:t xml:space="preserve">DL slot n is the last slot </w:t>
            </w:r>
            <w:r w:rsidRPr="00AF0BEE">
              <w:rPr>
                <w:rFonts w:cs="v4.2.0"/>
                <w:lang w:val="en-US"/>
              </w:rPr>
              <w:t>overlapping with the TTI</w:t>
            </w:r>
            <w:r w:rsidRPr="00AF0BEE">
              <w:rPr>
                <w:lang w:val="en-US" w:eastAsia="zh-CN"/>
              </w:rPr>
              <w:t xml:space="preserve"> containing the RRC command, and </w:t>
            </w:r>
          </w:p>
          <w:p w14:paraId="0CDBD453" w14:textId="77777777" w:rsidR="00AF0BEE" w:rsidRPr="00AF0BEE" w:rsidRDefault="00AF0BEE" w:rsidP="00AF0BEE">
            <w:pPr>
              <w:ind w:left="568" w:hanging="284"/>
              <w:rPr>
                <w:lang w:val="en-US" w:eastAsia="zh-CN"/>
              </w:rPr>
            </w:pPr>
            <w:r w:rsidRPr="00AF0BEE">
              <w:rPr>
                <w:lang w:val="en-US" w:eastAsia="zh-CN"/>
              </w:rPr>
              <w:tab/>
            </w:r>
            <m:oMath>
              <m:r>
                <w:rPr>
                  <w:rFonts w:ascii="Cambria Math" w:hAnsi="Cambria Math"/>
                  <w:lang w:val="en-US" w:eastAsia="zh-CN"/>
                </w:rPr>
                <m:t>NR Slot length</m:t>
              </m:r>
            </m:oMath>
            <w:r w:rsidRPr="00AF0BEE">
              <w:rPr>
                <w:rFonts w:hint="eastAsia"/>
                <w:lang w:val="en-US" w:eastAsia="zh-CN"/>
              </w:rPr>
              <w:t xml:space="preserve"> </w:t>
            </w:r>
            <w:r w:rsidRPr="00AF0BEE">
              <w:t>is determined by the smaller SCS between the SCS before BWP switch and the SCS after BWP switch if the BWP switch involves changing of SCS.</w:t>
            </w:r>
          </w:p>
          <w:p w14:paraId="686D363D" w14:textId="77777777" w:rsidR="00AF0BEE" w:rsidRPr="00AF0BEE" w:rsidRDefault="00AF0BEE" w:rsidP="00AF0BEE">
            <w:pPr>
              <w:ind w:left="568" w:hanging="284"/>
              <w:rPr>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AF0BEE">
              <w:rPr>
                <w:vertAlign w:val="subscript"/>
                <w:lang w:val="en-US" w:eastAsia="zh-CN"/>
              </w:rPr>
              <w:t xml:space="preserve"> </w:t>
            </w:r>
            <w:r w:rsidRPr="00AF0BEE">
              <w:rPr>
                <w:lang w:val="en-US" w:eastAsia="zh-CN"/>
              </w:rPr>
              <w:t xml:space="preserve">is the length of the RRC procedure delay in ms as defined in clause 11.2 in TS 36.331 [16] if the </w:t>
            </w:r>
            <w:r w:rsidRPr="00AF0BEE">
              <w:rPr>
                <w:lang w:val="en-US"/>
              </w:rPr>
              <w:t>corresponding RRC message is embedded</w:t>
            </w:r>
            <w:r w:rsidRPr="00AF0BEE">
              <w:rPr>
                <w:lang w:val="en-US" w:eastAsia="zh-CN"/>
              </w:rPr>
              <w:t xml:space="preserve"> in E-UTRA RRC message, otherwise it is the length of the RRC procedure delay in ms as defined in clause 12 in TS 38.331 [2], and</w:t>
            </w:r>
          </w:p>
          <w:p w14:paraId="3A7FA1A8" w14:textId="1F8C2FF7" w:rsidR="00AF0BEE" w:rsidRPr="00AF0BEE" w:rsidRDefault="00AF0BEE" w:rsidP="00AF0BEE">
            <w:pPr>
              <w:ind w:left="568" w:hanging="284"/>
              <w:rPr>
                <w:rFonts w:eastAsiaTheme="minorEastAsia"/>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AF0BEE">
              <w:rPr>
                <w:lang w:val="en-US" w:eastAsia="zh-CN"/>
              </w:rPr>
              <w:t xml:space="preserve"> is the time used by the UE to perform BWP switch.</w:t>
            </w:r>
          </w:p>
        </w:tc>
      </w:tr>
    </w:tbl>
    <w:p w14:paraId="19952D9C" w14:textId="77777777" w:rsidR="00AF0BEE" w:rsidRPr="00AF0BEE" w:rsidRDefault="00AF0BEE" w:rsidP="00AF0BEE">
      <w:pPr>
        <w:spacing w:after="120"/>
        <w:rPr>
          <w:color w:val="0070C0"/>
          <w:szCs w:val="24"/>
          <w:lang w:eastAsia="zh-CN"/>
        </w:rPr>
      </w:pPr>
    </w:p>
    <w:p w14:paraId="03915943" w14:textId="25A05B78" w:rsidR="00AF0BEE" w:rsidRDefault="00AF0BEE" w:rsidP="00AF0BE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(QC </w:t>
      </w:r>
      <w:r w:rsidRPr="00AF0BEE">
        <w:rPr>
          <w:rFonts w:eastAsia="宋体"/>
          <w:color w:val="0070C0"/>
          <w:szCs w:val="24"/>
          <w:lang w:eastAsia="zh-CN"/>
        </w:rPr>
        <w:t>R4-2119568</w:t>
      </w:r>
      <w:r>
        <w:rPr>
          <w:rFonts w:eastAsia="宋体"/>
          <w:color w:val="0070C0"/>
          <w:szCs w:val="24"/>
          <w:lang w:eastAsia="zh-CN"/>
        </w:rPr>
        <w:t>)</w:t>
      </w:r>
    </w:p>
    <w:p w14:paraId="7A1A14FC" w14:textId="77777777" w:rsidR="00AF0BEE" w:rsidRDefault="00AF0BEE" w:rsidP="00AF0BEE">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061509CF" w14:textId="5471C143"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 xml:space="preserve">The requirements </w:t>
      </w:r>
      <w:r>
        <w:rPr>
          <w:rFonts w:eastAsia="宋体"/>
          <w:szCs w:val="24"/>
          <w:lang w:eastAsia="zh-CN"/>
        </w:rPr>
        <w:t xml:space="preserve">for </w:t>
      </w:r>
      <w:r w:rsidRPr="008B2BC4">
        <w:t>RRC based BWP switching delay</w:t>
      </w:r>
      <w:r w:rsidRPr="00AF0BEE">
        <w:rPr>
          <w:rFonts w:eastAsia="宋体"/>
          <w:szCs w:val="24"/>
          <w:lang w:eastAsia="zh-CN"/>
        </w:rPr>
        <w:t xml:space="preserve"> are applicable for NA standalone, NE-DC, NR-DC, and EN-DC. For EN-DC, when the BWP switching signaling comes from LTE, RRC processing delay should refer to LTE 36.331. However, in the current requirement, the RRC processing delay refers to NR 38.331.</w:t>
      </w:r>
    </w:p>
    <w:p w14:paraId="564E91EB" w14:textId="77777777" w:rsid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32E4587D" w14:textId="42A01872" w:rsidR="00AF0BEE" w:rsidRPr="00AF0BEE" w:rsidRDefault="00AF0BEE" w:rsidP="00AF0BEE">
      <w:pPr>
        <w:pStyle w:val="afe"/>
        <w:numPr>
          <w:ilvl w:val="3"/>
          <w:numId w:val="1"/>
        </w:numPr>
        <w:spacing w:after="120"/>
        <w:ind w:firstLineChars="0"/>
        <w:rPr>
          <w:rFonts w:eastAsia="宋体"/>
          <w:szCs w:val="24"/>
          <w:lang w:eastAsia="zh-CN"/>
        </w:rPr>
      </w:pPr>
      <w:r w:rsidRPr="00AF0BEE">
        <w:rPr>
          <w:rFonts w:eastAsia="宋体"/>
          <w:szCs w:val="24"/>
          <w:lang w:eastAsia="zh-CN"/>
        </w:rPr>
        <w:t>Differentiated RRC processing delay for EN-DC from non EN-DC.</w:t>
      </w:r>
    </w:p>
    <w:p w14:paraId="7F366FFD" w14:textId="77777777" w:rsidR="00AF0BEE" w:rsidRP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Example of the Changes</w:t>
      </w:r>
    </w:p>
    <w:tbl>
      <w:tblPr>
        <w:tblStyle w:val="afd"/>
        <w:tblW w:w="0" w:type="auto"/>
        <w:tblLook w:val="04A0" w:firstRow="1" w:lastRow="0" w:firstColumn="1" w:lastColumn="0" w:noHBand="0" w:noVBand="1"/>
      </w:tblPr>
      <w:tblGrid>
        <w:gridCol w:w="9631"/>
      </w:tblGrid>
      <w:tr w:rsidR="00AF0BEE" w14:paraId="53986CDD" w14:textId="77777777" w:rsidTr="00AF0BEE">
        <w:tc>
          <w:tcPr>
            <w:tcW w:w="9631" w:type="dxa"/>
          </w:tcPr>
          <w:p w14:paraId="5D38AFDC" w14:textId="77777777" w:rsidR="00AF0BEE" w:rsidRPr="00AF0BEE" w:rsidRDefault="00AF0BEE" w:rsidP="00AF0BEE">
            <w:pPr>
              <w:rPr>
                <w:rFonts w:eastAsiaTheme="minorEastAsia"/>
                <w:lang w:val="en-US" w:eastAsia="zh-CN"/>
              </w:rPr>
            </w:pPr>
            <w:r w:rsidRPr="00AF0BEE">
              <w:rPr>
                <w:rFonts w:eastAsiaTheme="minorEastAsia"/>
                <w:lang w:val="en-US" w:eastAsia="zh-CN"/>
              </w:rPr>
              <w:t xml:space="preserve">For RRC-based BWP switch, after the UE receives RRC reconfiguration </w:t>
            </w:r>
            <w:r w:rsidRPr="00AF0BEE">
              <w:rPr>
                <w:rFonts w:eastAsiaTheme="minorEastAsia" w:cs="v4.2.0"/>
              </w:rPr>
              <w:t xml:space="preserve">involving active </w:t>
            </w:r>
            <w:r w:rsidRPr="00AF0BEE">
              <w:rPr>
                <w:rFonts w:eastAsiaTheme="minorEastAsia"/>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AF0BEE">
              <w:rPr>
                <w:rFonts w:eastAsiaTheme="minorEastAsia"/>
              </w:rPr>
              <w:t xml:space="preserve">on the first DL or UL slot right after a time duration of </w:t>
            </w:r>
            <m:oMath>
              <m:f>
                <m:fPr>
                  <m:ctrlPr>
                    <w:rPr>
                      <w:rFonts w:ascii="Cambria Math" w:eastAsiaTheme="minorEastAsia" w:hAnsi="Cambria Math"/>
                      <w:i/>
                      <w:lang w:val="en-US" w:eastAsia="zh-CN"/>
                    </w:rPr>
                  </m:ctrlPr>
                </m:fPr>
                <m:num>
                  <m:sSub>
                    <m:sSubPr>
                      <m:ctrlPr>
                        <w:rPr>
                          <w:rFonts w:ascii="Cambria Math" w:eastAsiaTheme="minorEastAsia" w:hAnsi="Cambria Math"/>
                          <w:i/>
                          <w:lang w:val="en-US" w:eastAsia="zh-CN"/>
                        </w:rPr>
                      </m:ctrlPr>
                    </m:sSubPr>
                    <m:e>
                      <m:sSub>
                        <m:sSubPr>
                          <m:ctrlPr>
                            <w:rPr>
                              <w:rFonts w:ascii="Cambria Math" w:eastAsiaTheme="minorEastAsia" w:hAnsi="Cambria Math"/>
                              <w:i/>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RRCprocessingDelay</m:t>
                          </m:r>
                        </m:sub>
                      </m:sSub>
                      <m:r>
                        <w:rPr>
                          <w:rFonts w:ascii="Cambria Math" w:eastAsiaTheme="minorEastAsia" w:hAnsi="Cambria Math"/>
                          <w:lang w:val="en-US" w:eastAsia="zh-CN"/>
                        </w:rPr>
                        <m:t>+T</m:t>
                      </m:r>
                    </m:e>
                    <m:sub>
                      <m:r>
                        <w:rPr>
                          <w:rFonts w:ascii="Cambria Math" w:eastAsiaTheme="minorEastAsia" w:hAnsi="Cambria Math"/>
                          <w:lang w:val="en-US" w:eastAsia="zh-CN"/>
                        </w:rPr>
                        <m:t>BWPswitchDelayRRC</m:t>
                      </m:r>
                    </m:sub>
                  </m:sSub>
                </m:num>
                <m:den>
                  <m:r>
                    <w:rPr>
                      <w:rFonts w:ascii="Cambria Math" w:eastAsiaTheme="minorEastAsia" w:hAnsi="Cambria Math"/>
                      <w:lang w:val="en-US" w:eastAsia="zh-CN"/>
                    </w:rPr>
                    <m:t>NR Slot length</m:t>
                  </m:r>
                </m:den>
              </m:f>
            </m:oMath>
            <w:r w:rsidRPr="00AF0BEE">
              <w:rPr>
                <w:rFonts w:eastAsiaTheme="minorEastAsia" w:hint="eastAsia"/>
                <w:lang w:val="en-US" w:eastAsia="zh-CN"/>
              </w:rPr>
              <w:t xml:space="preserve"> </w:t>
            </w:r>
            <w:r w:rsidRPr="00AF0BEE">
              <w:rPr>
                <w:rFonts w:eastAsiaTheme="minorEastAsia"/>
                <w:lang w:val="en-US" w:eastAsia="zh-CN"/>
              </w:rPr>
              <w:t xml:space="preserve">slots which begins from </w:t>
            </w:r>
            <w:r w:rsidRPr="00AF0BEE">
              <w:rPr>
                <w:rFonts w:eastAsiaTheme="minorEastAsia"/>
              </w:rPr>
              <w:t xml:space="preserve">the beginning of DL </w:t>
            </w:r>
            <w:r w:rsidRPr="00AF0BEE">
              <w:rPr>
                <w:rFonts w:eastAsiaTheme="minorEastAsia"/>
                <w:lang w:val="en-US" w:eastAsia="zh-CN"/>
              </w:rPr>
              <w:t xml:space="preserve">slot n, where </w:t>
            </w:r>
          </w:p>
          <w:p w14:paraId="62BF6163" w14:textId="77777777" w:rsidR="00AF0BEE" w:rsidRPr="00AF0BEE" w:rsidRDefault="00AF0BEE" w:rsidP="00AF0BEE">
            <w:pPr>
              <w:ind w:left="568" w:hanging="284"/>
              <w:rPr>
                <w:lang w:val="en-US" w:eastAsia="zh-CN"/>
              </w:rPr>
            </w:pPr>
            <w:r w:rsidRPr="00AF0BEE">
              <w:rPr>
                <w:lang w:val="en-US" w:eastAsia="zh-CN"/>
              </w:rPr>
              <w:tab/>
              <w:t xml:space="preserve">DL slot n is the last slot containing the RRC command, and </w:t>
            </w:r>
          </w:p>
          <w:p w14:paraId="63080454" w14:textId="77777777" w:rsidR="00AF0BEE" w:rsidRPr="00AF0BEE" w:rsidRDefault="00AF0BEE" w:rsidP="00AF0BEE">
            <w:pPr>
              <w:ind w:left="568" w:hanging="284"/>
              <w:rPr>
                <w:lang w:val="en-US" w:eastAsia="zh-CN"/>
              </w:rPr>
            </w:pPr>
            <w:r w:rsidRPr="00AF0BEE">
              <w:rPr>
                <w:lang w:val="en-US" w:eastAsia="zh-CN"/>
              </w:rPr>
              <w:tab/>
            </w:r>
            <m:oMath>
              <m:r>
                <w:rPr>
                  <w:rFonts w:ascii="Cambria Math" w:hAnsi="Cambria Math"/>
                  <w:lang w:val="en-US" w:eastAsia="zh-CN"/>
                </w:rPr>
                <m:t>NR Slot length</m:t>
              </m:r>
            </m:oMath>
            <w:r w:rsidRPr="00AF0BEE">
              <w:rPr>
                <w:rFonts w:hint="eastAsia"/>
                <w:lang w:val="en-US" w:eastAsia="zh-CN"/>
              </w:rPr>
              <w:t xml:space="preserve"> </w:t>
            </w:r>
            <w:r w:rsidRPr="00AF0BEE">
              <w:t>is determined by the smaller SCS between the SCS before BWP switch and the SCS after BWP switch if the BWP switch involves changing of SCS.</w:t>
            </w:r>
          </w:p>
          <w:p w14:paraId="459B03E6" w14:textId="49B032BF" w:rsidR="00AF0BEE" w:rsidRPr="00AF0BEE" w:rsidRDefault="00AF0BEE" w:rsidP="00AF0BEE">
            <w:pPr>
              <w:ind w:left="568" w:hanging="284"/>
              <w:rPr>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AF0BEE">
              <w:rPr>
                <w:vertAlign w:val="subscript"/>
                <w:lang w:val="en-US" w:eastAsia="zh-CN"/>
              </w:rPr>
              <w:t xml:space="preserve"> </w:t>
            </w:r>
            <w:r w:rsidRPr="00AF0BEE">
              <w:rPr>
                <w:lang w:val="en-US" w:eastAsia="zh-CN"/>
              </w:rPr>
              <w:t>is the RRC procedure delay in ms as defined in clause 11 in TS 36.331 [16] for EN-DC, and as defined in clause 12 in TS 38.331 [2] for non EN-DC, and</w:t>
            </w:r>
          </w:p>
          <w:p w14:paraId="4B609747" w14:textId="57BA2B4B" w:rsidR="00AF0BEE" w:rsidRPr="00AF0BEE" w:rsidRDefault="00AF0BEE" w:rsidP="00AF0BEE">
            <w:pPr>
              <w:ind w:left="568" w:hanging="284"/>
              <w:rPr>
                <w:rFonts w:eastAsiaTheme="minorEastAsia"/>
                <w:lang w:val="en-US" w:eastAsia="zh-CN"/>
              </w:rPr>
            </w:pPr>
            <w:r w:rsidRPr="00AF0BEE">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AF0BEE">
              <w:rPr>
                <w:lang w:val="en-US" w:eastAsia="zh-CN"/>
              </w:rPr>
              <w:t xml:space="preserve"> is the time used by the UE to perform BWP switch.</w:t>
            </w:r>
          </w:p>
        </w:tc>
      </w:tr>
    </w:tbl>
    <w:p w14:paraId="79F642BD" w14:textId="77777777" w:rsidR="00AF0BEE" w:rsidRPr="00AF0BEE" w:rsidRDefault="00AF0BEE" w:rsidP="00AF0BEE">
      <w:pPr>
        <w:spacing w:after="120"/>
        <w:rPr>
          <w:szCs w:val="24"/>
          <w:lang w:eastAsia="zh-CN"/>
        </w:rPr>
      </w:pPr>
    </w:p>
    <w:p w14:paraId="35C23A72" w14:textId="77777777" w:rsidR="00B15903" w:rsidRPr="00805BE8" w:rsidRDefault="00B15903" w:rsidP="00B15903">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671E5B" w14:textId="62B2C3D9" w:rsidR="00B15903" w:rsidRDefault="00B15903" w:rsidP="00B1590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42217">
        <w:rPr>
          <w:rFonts w:eastAsia="宋体"/>
          <w:color w:val="0070C0"/>
          <w:szCs w:val="24"/>
          <w:lang w:eastAsia="zh-CN"/>
        </w:rPr>
        <w:t xml:space="preserve">Further discuss option 1 </w:t>
      </w:r>
      <w:r w:rsidR="00AF0BEE">
        <w:rPr>
          <w:rFonts w:eastAsia="宋体"/>
          <w:color w:val="0070C0"/>
          <w:szCs w:val="24"/>
          <w:lang w:eastAsia="zh-CN"/>
        </w:rPr>
        <w:t xml:space="preserve">or option 2 for RRC based BWP switching </w:t>
      </w:r>
      <w:r w:rsidRPr="00D42217">
        <w:rPr>
          <w:rFonts w:eastAsia="宋体"/>
          <w:color w:val="0070C0"/>
          <w:szCs w:val="24"/>
          <w:lang w:eastAsia="zh-CN"/>
        </w:rPr>
        <w:t>is agreeable</w:t>
      </w:r>
    </w:p>
    <w:p w14:paraId="1F0176EF" w14:textId="2CC72A9C" w:rsidR="00AF0BEE" w:rsidRPr="00D42217" w:rsidRDefault="00AF0BEE" w:rsidP="00B15903">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same change should be applied to other RRC based procedures as listed in option 1</w:t>
      </w:r>
    </w:p>
    <w:tbl>
      <w:tblPr>
        <w:tblStyle w:val="afd"/>
        <w:tblW w:w="0" w:type="auto"/>
        <w:tblLook w:val="04A0" w:firstRow="1" w:lastRow="0" w:firstColumn="1" w:lastColumn="0" w:noHBand="0" w:noVBand="1"/>
      </w:tblPr>
      <w:tblGrid>
        <w:gridCol w:w="1236"/>
        <w:gridCol w:w="8395"/>
      </w:tblGrid>
      <w:tr w:rsidR="00B15903" w14:paraId="16EEEC8D" w14:textId="77777777" w:rsidTr="00E069F1">
        <w:tc>
          <w:tcPr>
            <w:tcW w:w="1236" w:type="dxa"/>
          </w:tcPr>
          <w:p w14:paraId="5304588F" w14:textId="77777777" w:rsidR="00B15903" w:rsidRDefault="00B15903" w:rsidP="00E069F1">
            <w:pPr>
              <w:spacing w:after="120"/>
              <w:rPr>
                <w:b/>
                <w:bCs/>
                <w:color w:val="0070C0"/>
                <w:lang w:val="en-US" w:eastAsia="zh-CN"/>
              </w:rPr>
            </w:pPr>
            <w:r>
              <w:rPr>
                <w:b/>
                <w:bCs/>
                <w:color w:val="0070C0"/>
                <w:lang w:val="en-US" w:eastAsia="zh-CN"/>
              </w:rPr>
              <w:t>Company</w:t>
            </w:r>
          </w:p>
        </w:tc>
        <w:tc>
          <w:tcPr>
            <w:tcW w:w="8395" w:type="dxa"/>
          </w:tcPr>
          <w:p w14:paraId="68C63512" w14:textId="77777777" w:rsidR="00B15903" w:rsidRDefault="00B15903" w:rsidP="00E069F1">
            <w:pPr>
              <w:spacing w:after="120"/>
              <w:rPr>
                <w:b/>
                <w:bCs/>
                <w:color w:val="0070C0"/>
                <w:lang w:val="en-US" w:eastAsia="zh-CN"/>
              </w:rPr>
            </w:pPr>
            <w:r>
              <w:rPr>
                <w:b/>
                <w:bCs/>
                <w:color w:val="0070C0"/>
                <w:lang w:val="en-US" w:eastAsia="zh-CN"/>
              </w:rPr>
              <w:t xml:space="preserve">Comments </w:t>
            </w:r>
          </w:p>
        </w:tc>
      </w:tr>
      <w:tr w:rsidR="00B15903" w14:paraId="08405AD9" w14:textId="77777777" w:rsidTr="00E069F1">
        <w:tc>
          <w:tcPr>
            <w:tcW w:w="1236" w:type="dxa"/>
          </w:tcPr>
          <w:p w14:paraId="66F59E1C" w14:textId="20165688" w:rsidR="00B15903" w:rsidRDefault="00185620" w:rsidP="00E069F1">
            <w:pPr>
              <w:spacing w:after="120"/>
              <w:rPr>
                <w:color w:val="0070C0"/>
                <w:lang w:val="en-US" w:eastAsia="zh-CN"/>
              </w:rPr>
            </w:pPr>
            <w:r>
              <w:rPr>
                <w:color w:val="0070C0"/>
                <w:lang w:val="en-US" w:eastAsia="zh-CN"/>
              </w:rPr>
              <w:t>Apple</w:t>
            </w:r>
          </w:p>
        </w:tc>
        <w:tc>
          <w:tcPr>
            <w:tcW w:w="8395" w:type="dxa"/>
          </w:tcPr>
          <w:p w14:paraId="2CD10849" w14:textId="77777777" w:rsidR="00B15903" w:rsidRDefault="00185620" w:rsidP="00E069F1">
            <w:pPr>
              <w:spacing w:after="120"/>
              <w:rPr>
                <w:color w:val="0070C0"/>
                <w:lang w:val="en-US" w:eastAsia="zh-CN"/>
              </w:rPr>
            </w:pPr>
            <w:r>
              <w:rPr>
                <w:color w:val="0070C0"/>
                <w:lang w:val="en-US" w:eastAsia="zh-CN"/>
              </w:rPr>
              <w:t xml:space="preserve">We support the wording in option 1 to capture the different RRC processing delay that is applicable. </w:t>
            </w:r>
            <w:r w:rsidRPr="006E16A3">
              <w:rPr>
                <w:color w:val="0070C0"/>
                <w:highlight w:val="yellow"/>
                <w:lang w:val="en-US" w:eastAsia="zh-CN"/>
              </w:rPr>
              <w:t>In EN-DC the RRC re-configuration message could be received over NR or LTE</w:t>
            </w:r>
            <w:r>
              <w:rPr>
                <w:color w:val="0070C0"/>
                <w:lang w:val="en-US" w:eastAsia="zh-CN"/>
              </w:rPr>
              <w:t xml:space="preserve"> and always LTE RRC processing delay would not apply for EN-DC case. </w:t>
            </w:r>
          </w:p>
          <w:p w14:paraId="77BF7D8C" w14:textId="2E74B71E" w:rsidR="00BD6AE8" w:rsidRDefault="00185620" w:rsidP="00E069F1">
            <w:pPr>
              <w:spacing w:after="120"/>
              <w:rPr>
                <w:color w:val="0070C0"/>
                <w:lang w:val="en-US" w:eastAsia="zh-CN"/>
              </w:rPr>
            </w:pPr>
            <w:r>
              <w:rPr>
                <w:color w:val="0070C0"/>
                <w:lang w:val="en-US" w:eastAsia="zh-CN"/>
              </w:rPr>
              <w:t xml:space="preserve">We support updating the core requirements for other RRC based procedures to capture the correct delay and slot/subframe start for the switch. </w:t>
            </w:r>
          </w:p>
        </w:tc>
      </w:tr>
      <w:tr w:rsidR="00B15903" w14:paraId="712126F8" w14:textId="77777777" w:rsidTr="00E069F1">
        <w:tc>
          <w:tcPr>
            <w:tcW w:w="1236" w:type="dxa"/>
          </w:tcPr>
          <w:p w14:paraId="27E9FB65" w14:textId="55D197B1" w:rsidR="00B15903" w:rsidRDefault="00E9706A" w:rsidP="00E069F1">
            <w:pPr>
              <w:spacing w:after="120"/>
              <w:rPr>
                <w:color w:val="0070C0"/>
                <w:lang w:val="en-US" w:eastAsia="zh-CN"/>
              </w:rPr>
            </w:pPr>
            <w:r w:rsidRPr="006E16A3">
              <w:rPr>
                <w:rFonts w:eastAsia="宋体"/>
                <w:color w:val="0070C0"/>
                <w:lang w:val="en-US" w:eastAsia="zh-CN"/>
              </w:rPr>
              <w:lastRenderedPageBreak/>
              <w:t>MTK</w:t>
            </w:r>
          </w:p>
        </w:tc>
        <w:tc>
          <w:tcPr>
            <w:tcW w:w="8395" w:type="dxa"/>
          </w:tcPr>
          <w:p w14:paraId="565E0CE2" w14:textId="0797A3E7" w:rsidR="00B15903" w:rsidRDefault="00E9706A" w:rsidP="00E069F1">
            <w:pPr>
              <w:spacing w:after="120"/>
              <w:rPr>
                <w:color w:val="0070C0"/>
                <w:lang w:val="en-US" w:eastAsia="zh-CN"/>
              </w:rPr>
            </w:pPr>
            <w:r w:rsidRPr="006E16A3">
              <w:rPr>
                <w:rFonts w:eastAsia="宋体"/>
                <w:color w:val="0070C0"/>
                <w:lang w:val="en-US" w:eastAsia="zh-CN"/>
              </w:rPr>
              <w:t xml:space="preserve">Support Option 1. </w:t>
            </w:r>
            <w:r w:rsidRPr="00DA128E">
              <w:rPr>
                <w:color w:val="0070C0"/>
                <w:lang w:val="en-US" w:eastAsia="zh-CN"/>
              </w:rPr>
              <w:t>It</w:t>
            </w:r>
            <w:r w:rsidR="001B1B83">
              <w:rPr>
                <w:color w:val="0070C0"/>
                <w:lang w:val="en-US" w:eastAsia="zh-CN"/>
              </w:rPr>
              <w:t>’</w:t>
            </w:r>
            <w:r w:rsidRPr="00DA128E">
              <w:rPr>
                <w:color w:val="0070C0"/>
                <w:lang w:val="en-US" w:eastAsia="zh-CN"/>
              </w:rPr>
              <w:t>s correct</w:t>
            </w:r>
            <w:r w:rsidRPr="006E16A3">
              <w:rPr>
                <w:rFonts w:eastAsia="宋体"/>
                <w:color w:val="0070C0"/>
                <w:lang w:val="en-US" w:eastAsia="zh-CN"/>
              </w:rPr>
              <w:t xml:space="preserve"> to apply LTE RRC delay if the procedure is triggered by LTE</w:t>
            </w:r>
            <w:r w:rsidR="007C3E77">
              <w:rPr>
                <w:color w:val="0070C0"/>
                <w:lang w:val="en-US" w:eastAsia="zh-CN"/>
              </w:rPr>
              <w:t>.</w:t>
            </w:r>
          </w:p>
        </w:tc>
      </w:tr>
      <w:tr w:rsidR="008300E2" w14:paraId="1668E447" w14:textId="77777777" w:rsidTr="00E069F1">
        <w:tc>
          <w:tcPr>
            <w:tcW w:w="1236" w:type="dxa"/>
          </w:tcPr>
          <w:p w14:paraId="7C9A059A" w14:textId="4E95EE4D" w:rsidR="008300E2" w:rsidRPr="008300E2" w:rsidRDefault="008300E2" w:rsidP="00E069F1">
            <w:pPr>
              <w:spacing w:after="120"/>
              <w:rPr>
                <w:color w:val="0070C0"/>
                <w:lang w:val="en-US" w:eastAsia="zh-CN"/>
              </w:rPr>
            </w:pPr>
            <w:r>
              <w:rPr>
                <w:color w:val="0070C0"/>
                <w:lang w:val="en-US" w:eastAsia="zh-CN"/>
              </w:rPr>
              <w:t>Qualcomm</w:t>
            </w:r>
          </w:p>
        </w:tc>
        <w:tc>
          <w:tcPr>
            <w:tcW w:w="8395" w:type="dxa"/>
          </w:tcPr>
          <w:p w14:paraId="3BD5DC15" w14:textId="0012C2AE" w:rsidR="008300E2" w:rsidRPr="00AE71FE" w:rsidRDefault="00AE71FE" w:rsidP="00E069F1">
            <w:pPr>
              <w:spacing w:after="120"/>
              <w:rPr>
                <w:color w:val="0070C0"/>
                <w:lang w:val="en-US" w:eastAsia="zh-CN"/>
              </w:rPr>
            </w:pPr>
            <w:r>
              <w:rPr>
                <w:color w:val="0070C0"/>
                <w:lang w:val="en-US" w:eastAsia="zh-CN"/>
              </w:rPr>
              <w:t>Support Option 1, and we can wi</w:t>
            </w:r>
            <w:r w:rsidR="008567C3">
              <w:rPr>
                <w:color w:val="0070C0"/>
                <w:lang w:val="en-US" w:eastAsia="zh-CN"/>
              </w:rPr>
              <w:t>thdraw ours given that Option 1 has a broader coverage in terms of correction.</w:t>
            </w:r>
          </w:p>
        </w:tc>
      </w:tr>
      <w:tr w:rsidR="001B1B83" w14:paraId="306AC2B4" w14:textId="77777777" w:rsidTr="00E069F1">
        <w:tc>
          <w:tcPr>
            <w:tcW w:w="1236" w:type="dxa"/>
          </w:tcPr>
          <w:p w14:paraId="3AB46520" w14:textId="4257CFD4" w:rsidR="001B1B83" w:rsidRPr="001B1B83" w:rsidRDefault="001B1B83" w:rsidP="00E069F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70359DF" w14:textId="77777777" w:rsidR="001B1B83" w:rsidRDefault="001B1B83" w:rsidP="00E069F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p>
          <w:p w14:paraId="359857BD" w14:textId="4E63599D" w:rsidR="001B1B83" w:rsidRPr="001B1B83" w:rsidRDefault="001B1B83" w:rsidP="001B1B83">
            <w:pPr>
              <w:spacing w:after="120"/>
              <w:rPr>
                <w:rFonts w:eastAsiaTheme="minorEastAsia"/>
                <w:color w:val="0070C0"/>
                <w:lang w:val="en-US" w:eastAsia="zh-CN"/>
              </w:rPr>
            </w:pPr>
            <w:r>
              <w:rPr>
                <w:rFonts w:eastAsiaTheme="minorEastAsia"/>
                <w:color w:val="0070C0"/>
                <w:lang w:val="en-US" w:eastAsia="zh-CN"/>
              </w:rPr>
              <w:t xml:space="preserve">Option 2 is similar as option 1 but we understand option 1 is more comprehensive as also mentioned by QC, and thanks to QC for the flexibility. </w:t>
            </w:r>
          </w:p>
        </w:tc>
      </w:tr>
      <w:tr w:rsidR="008750F6" w14:paraId="25C05CF1" w14:textId="77777777" w:rsidTr="00E069F1">
        <w:tc>
          <w:tcPr>
            <w:tcW w:w="1236" w:type="dxa"/>
          </w:tcPr>
          <w:p w14:paraId="5BFFECB4" w14:textId="20389EFE" w:rsidR="008750F6" w:rsidRDefault="008750F6" w:rsidP="00E069F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428A14B" w14:textId="1938514B" w:rsidR="008750F6" w:rsidRDefault="008750F6" w:rsidP="00E069F1">
            <w:pPr>
              <w:spacing w:after="120"/>
              <w:rPr>
                <w:rFonts w:eastAsiaTheme="minorEastAsia"/>
                <w:color w:val="0070C0"/>
                <w:lang w:val="en-US" w:eastAsia="zh-CN"/>
              </w:rPr>
            </w:pPr>
            <w:r>
              <w:rPr>
                <w:rFonts w:eastAsiaTheme="minorEastAsia"/>
                <w:color w:val="0070C0"/>
                <w:lang w:val="en-US" w:eastAsia="zh-CN"/>
              </w:rPr>
              <w:t>Option 1 is OK.</w:t>
            </w:r>
          </w:p>
        </w:tc>
      </w:tr>
      <w:tr w:rsidR="001A6BED" w14:paraId="5437E1F6" w14:textId="77777777" w:rsidTr="00E069F1">
        <w:tc>
          <w:tcPr>
            <w:tcW w:w="1236" w:type="dxa"/>
          </w:tcPr>
          <w:p w14:paraId="2682DCF5" w14:textId="4FD25C47" w:rsidR="001A6BED" w:rsidRDefault="001A6BED" w:rsidP="001A6BE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42AFDC9" w14:textId="77777777" w:rsidR="001A6BED" w:rsidRDefault="001A6BED" w:rsidP="001A6BED">
            <w:pPr>
              <w:spacing w:after="120"/>
              <w:rPr>
                <w:color w:val="0070C0"/>
                <w:lang w:val="en-US" w:eastAsia="zh-CN"/>
              </w:rPr>
            </w:pPr>
            <w:r>
              <w:rPr>
                <w:color w:val="0070C0"/>
                <w:lang w:val="en-US" w:eastAsia="zh-CN"/>
              </w:rPr>
              <w:t>The reference clarification of RRC procedure delay triggered by LTE and NR is fine.</w:t>
            </w:r>
          </w:p>
          <w:p w14:paraId="0563797A" w14:textId="1056FABD" w:rsidR="001A6BED" w:rsidRDefault="001A6BED" w:rsidP="001A6BED">
            <w:pPr>
              <w:spacing w:after="120"/>
              <w:rPr>
                <w:rFonts w:eastAsiaTheme="minorEastAsia"/>
                <w:color w:val="0070C0"/>
                <w:lang w:val="en-US" w:eastAsia="zh-CN"/>
              </w:rPr>
            </w:pPr>
            <w:r>
              <w:rPr>
                <w:color w:val="0070C0"/>
                <w:lang w:val="en-US" w:eastAsia="zh-CN"/>
              </w:rPr>
              <w:t>For the clarification on the starting slot/subframe for delay requirement counting, we do not see the necessary to add the wording “overlapping with the TTI containing…”, this is NR requirements, it is already very clear that the NR slot that containing the RRC command, and “TTI” here is not clear.</w:t>
            </w:r>
          </w:p>
        </w:tc>
      </w:tr>
    </w:tbl>
    <w:p w14:paraId="101002DE" w14:textId="77777777" w:rsidR="00062BE7" w:rsidRDefault="00062BE7" w:rsidP="005B4802">
      <w:pPr>
        <w:rPr>
          <w:color w:val="0070C0"/>
          <w:lang w:eastAsia="zh-CN"/>
        </w:rPr>
      </w:pPr>
    </w:p>
    <w:p w14:paraId="1AA0E266" w14:textId="338A31A9" w:rsidR="00D36C44" w:rsidRPr="00805BE8" w:rsidRDefault="00D36C44" w:rsidP="00D36C44">
      <w:pPr>
        <w:pStyle w:val="3"/>
        <w:rPr>
          <w:sz w:val="24"/>
          <w:szCs w:val="16"/>
        </w:rPr>
      </w:pPr>
      <w:r w:rsidRPr="00805BE8">
        <w:rPr>
          <w:sz w:val="24"/>
          <w:szCs w:val="16"/>
        </w:rPr>
        <w:t>Sub-</w:t>
      </w:r>
      <w:r>
        <w:rPr>
          <w:sz w:val="24"/>
          <w:szCs w:val="16"/>
        </w:rPr>
        <w:t>topic</w:t>
      </w:r>
      <w:r w:rsidRPr="00805BE8">
        <w:rPr>
          <w:sz w:val="24"/>
          <w:szCs w:val="16"/>
        </w:rPr>
        <w:t xml:space="preserve"> 1-</w:t>
      </w:r>
      <w:r w:rsidR="007621DA">
        <w:rPr>
          <w:sz w:val="24"/>
          <w:szCs w:val="16"/>
        </w:rPr>
        <w:t>3</w:t>
      </w:r>
      <w:r>
        <w:rPr>
          <w:sz w:val="24"/>
          <w:szCs w:val="16"/>
        </w:rPr>
        <w:t xml:space="preserve">: </w:t>
      </w:r>
      <w:r w:rsidR="00AF0BEE">
        <w:rPr>
          <w:sz w:val="24"/>
          <w:szCs w:val="16"/>
        </w:rPr>
        <w:t xml:space="preserve">Idle mode mobility </w:t>
      </w:r>
      <w:r w:rsidR="009A208B">
        <w:rPr>
          <w:sz w:val="24"/>
          <w:szCs w:val="16"/>
          <w:lang w:val="en-GB"/>
        </w:rPr>
        <w:t xml:space="preserve"> </w:t>
      </w:r>
    </w:p>
    <w:p w14:paraId="291A2BE3" w14:textId="6EA098FD" w:rsidR="00D36C44" w:rsidRDefault="00D36C44" w:rsidP="00AF0BEE">
      <w:pPr>
        <w:pStyle w:val="4"/>
      </w:pPr>
      <w:r w:rsidRPr="00805BE8">
        <w:t>Issue 1-</w:t>
      </w:r>
      <w:r w:rsidR="007621DA">
        <w:t>3</w:t>
      </w:r>
      <w:r>
        <w:t>-1</w:t>
      </w:r>
      <w:r w:rsidRPr="00805BE8">
        <w:t xml:space="preserve">: </w:t>
      </w:r>
      <w:r w:rsidR="00AF0BEE" w:rsidRPr="00AF0BEE">
        <w:t>FR2 cell reselection in Idle mode</w:t>
      </w:r>
      <w:r w:rsidR="00970C38">
        <w:t xml:space="preserve"> </w:t>
      </w:r>
    </w:p>
    <w:p w14:paraId="6F366163"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442F413" w14:textId="0F98ED00" w:rsidR="00AF0BEE" w:rsidRDefault="00AF0BEE" w:rsidP="00AF0BE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w:t>
      </w:r>
      <w:r w:rsidRPr="00AF0BEE">
        <w:rPr>
          <w:rFonts w:eastAsia="宋体"/>
          <w:color w:val="0070C0"/>
          <w:szCs w:val="24"/>
          <w:lang w:eastAsia="zh-CN"/>
        </w:rPr>
        <w:t>R4-2118401</w:t>
      </w:r>
      <w:r>
        <w:rPr>
          <w:rFonts w:eastAsia="宋体"/>
          <w:color w:val="0070C0"/>
          <w:szCs w:val="24"/>
          <w:lang w:eastAsia="zh-CN"/>
        </w:rPr>
        <w:t>)</w:t>
      </w:r>
    </w:p>
    <w:p w14:paraId="679A3FF6" w14:textId="77777777" w:rsidR="00AF0BEE" w:rsidRDefault="00AF0BEE" w:rsidP="00AF0BEE">
      <w:pPr>
        <w:pStyle w:val="afe"/>
        <w:numPr>
          <w:ilvl w:val="2"/>
          <w:numId w:val="1"/>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35E726DA" w14:textId="7FCA3FB3" w:rsidR="00AF0BEE" w:rsidRPr="00843966" w:rsidRDefault="00AF0BEE" w:rsidP="00AF0BEE">
      <w:pPr>
        <w:pStyle w:val="afe"/>
        <w:numPr>
          <w:ilvl w:val="3"/>
          <w:numId w:val="1"/>
        </w:numPr>
        <w:ind w:firstLineChars="0"/>
        <w:rPr>
          <w:rFonts w:eastAsia="宋体"/>
          <w:szCs w:val="24"/>
          <w:lang w:eastAsia="zh-CN"/>
        </w:rPr>
      </w:pPr>
      <w:r w:rsidRPr="00AF0BEE">
        <w:rPr>
          <w:rFonts w:eastAsia="PMingLiU" w:cs="Arial"/>
          <w:bCs/>
          <w:iCs/>
          <w:szCs w:val="18"/>
        </w:rPr>
        <w:t xml:space="preserve">The spec. specifies that UE </w:t>
      </w:r>
      <w:r w:rsidRPr="00AF0BEE">
        <w:rPr>
          <w:rFonts w:eastAsia="PMingLiU" w:cs="v4.2.0"/>
        </w:rPr>
        <w:t>shall initiate cell selection procedures for the selected PLMN after 10s. However, considering Rx beam sweeping factor N1 in FR2, the evaluation time Nserv is farly larger than 10s which implies the UE will initiate cell selection for the selected PLMN regardless of UE finishing once serving cell evaluation in FR2.</w:t>
      </w:r>
    </w:p>
    <w:p w14:paraId="1A312F4B" w14:textId="77777777" w:rsidR="00AF0BEE" w:rsidRDefault="00AF0BEE" w:rsidP="00AF0BEE">
      <w:pPr>
        <w:pStyle w:val="afe"/>
        <w:numPr>
          <w:ilvl w:val="2"/>
          <w:numId w:val="1"/>
        </w:numPr>
        <w:spacing w:after="120"/>
        <w:ind w:firstLineChars="0"/>
        <w:rPr>
          <w:rFonts w:eastAsia="宋体"/>
          <w:szCs w:val="24"/>
          <w:lang w:eastAsia="zh-CN"/>
        </w:rPr>
      </w:pPr>
      <w:r>
        <w:rPr>
          <w:rFonts w:eastAsia="宋体"/>
          <w:szCs w:val="24"/>
          <w:lang w:eastAsia="zh-CN"/>
        </w:rPr>
        <w:t>Summary of Changes</w:t>
      </w:r>
    </w:p>
    <w:p w14:paraId="6BF01FAB" w14:textId="01233D40" w:rsidR="00AF0BEE" w:rsidRPr="00AF0BEE" w:rsidRDefault="00AF0BEE" w:rsidP="00AF0BEE">
      <w:pPr>
        <w:pStyle w:val="afe"/>
        <w:numPr>
          <w:ilvl w:val="3"/>
          <w:numId w:val="1"/>
        </w:numPr>
        <w:overflowPunct/>
        <w:autoSpaceDE/>
        <w:autoSpaceDN/>
        <w:adjustRightInd/>
        <w:spacing w:after="120"/>
        <w:ind w:firstLineChars="0"/>
        <w:textAlignment w:val="auto"/>
        <w:rPr>
          <w:rFonts w:eastAsia="宋体"/>
          <w:szCs w:val="24"/>
          <w:lang w:eastAsia="zh-CN"/>
        </w:rPr>
      </w:pPr>
      <w:r w:rsidRPr="00AF0BEE">
        <w:rPr>
          <w:lang w:eastAsia="x-none"/>
        </w:rPr>
        <w:t>Introduce the max function between the fixed value 10s and N1 scaling factor with DRX cycles.</w:t>
      </w:r>
    </w:p>
    <w:tbl>
      <w:tblPr>
        <w:tblStyle w:val="afd"/>
        <w:tblW w:w="0" w:type="auto"/>
        <w:tblLook w:val="04A0" w:firstRow="1" w:lastRow="0" w:firstColumn="1" w:lastColumn="0" w:noHBand="0" w:noVBand="1"/>
      </w:tblPr>
      <w:tblGrid>
        <w:gridCol w:w="9631"/>
      </w:tblGrid>
      <w:tr w:rsidR="00AF0BEE" w14:paraId="45667892" w14:textId="77777777" w:rsidTr="00AF0BEE">
        <w:tc>
          <w:tcPr>
            <w:tcW w:w="9631" w:type="dxa"/>
          </w:tcPr>
          <w:p w14:paraId="63E7BB0D" w14:textId="0A25406F" w:rsidR="00AF0BEE" w:rsidRPr="00AF0BEE" w:rsidRDefault="00AF0BEE" w:rsidP="00AF0BEE">
            <w:pPr>
              <w:rPr>
                <w:rFonts w:eastAsia="PMingLiU" w:cs="v4.2.0"/>
              </w:rPr>
            </w:pPr>
            <w:r w:rsidRPr="00AF0BEE">
              <w:rPr>
                <w:rFonts w:eastAsia="PMingLiU" w:cs="v4.2.0"/>
              </w:rPr>
              <w:t xml:space="preserve">If the UE in RRC_IDLE has not found any new suitable cell based on searches and measurements using the intra-frequency, inter-frequency and inter-RAT information indicated in the system information for max(10s, M1*N1*K1*DRX cycle), the UE shall initiate cell selection procedures for the selected PLMN as defined in </w:t>
            </w:r>
            <w:r w:rsidRPr="00AF0BEE">
              <w:rPr>
                <w:rFonts w:eastAsia="PMingLiU"/>
              </w:rPr>
              <w:t>TS 38.304 </w:t>
            </w:r>
            <w:r w:rsidRPr="00AF0BEE">
              <w:rPr>
                <w:rFonts w:eastAsia="PMingLiU" w:cs="v4.2.0"/>
              </w:rPr>
              <w:t>[1], where:</w:t>
            </w:r>
          </w:p>
          <w:p w14:paraId="4BFFDC88" w14:textId="77777777" w:rsidR="00AF0BEE" w:rsidRPr="00AF0BEE" w:rsidRDefault="00AF0BEE" w:rsidP="00AF0BEE">
            <w:pPr>
              <w:ind w:left="284"/>
              <w:rPr>
                <w:rFonts w:eastAsia="PMingLiU" w:cs="v4.2.0"/>
              </w:rPr>
            </w:pPr>
            <w:r w:rsidRPr="00AF0BEE">
              <w:rPr>
                <w:rFonts w:eastAsia="PMingLiU" w:cs="v4.2.0"/>
              </w:rPr>
              <w:t>K1=[6] if DRX cycle is 0.32s or 0.64s,</w:t>
            </w:r>
          </w:p>
          <w:p w14:paraId="607A0D8B" w14:textId="5F1D6C09" w:rsidR="00AF0BEE" w:rsidRPr="00AF0BEE" w:rsidRDefault="00AF0BEE" w:rsidP="00AF0BEE">
            <w:pPr>
              <w:ind w:left="284"/>
              <w:rPr>
                <w:rFonts w:eastAsia="PMingLiU" w:cs="v4.2.0"/>
              </w:rPr>
            </w:pPr>
            <w:r>
              <w:rPr>
                <w:rFonts w:cs="v4.2.0"/>
              </w:rPr>
              <w:t>o</w:t>
            </w:r>
            <w:r w:rsidRPr="00AF0BEE">
              <w:rPr>
                <w:rFonts w:eastAsia="PMingLiU" w:cs="v4.2.0"/>
              </w:rPr>
              <w:t>therwise K1=[3].</w:t>
            </w:r>
          </w:p>
        </w:tc>
      </w:tr>
    </w:tbl>
    <w:p w14:paraId="3FF1706E" w14:textId="77777777" w:rsidR="00AF0BEE" w:rsidRPr="00AF0BEE" w:rsidRDefault="00AF0BEE" w:rsidP="00AF0BEE">
      <w:pPr>
        <w:spacing w:after="120"/>
        <w:rPr>
          <w:szCs w:val="24"/>
          <w:lang w:eastAsia="zh-CN"/>
        </w:rPr>
      </w:pPr>
    </w:p>
    <w:p w14:paraId="58A6576B"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07491CC" w14:textId="77777777" w:rsidR="00AF0BEE" w:rsidRPr="00D42217" w:rsidRDefault="00AF0BEE" w:rsidP="00AF0BE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42217">
        <w:rPr>
          <w:rFonts w:eastAsia="宋体"/>
          <w:color w:val="0070C0"/>
          <w:szCs w:val="24"/>
          <w:lang w:eastAsia="zh-CN"/>
        </w:rPr>
        <w:t>Further discuss is option 1 is agreeable</w:t>
      </w:r>
    </w:p>
    <w:tbl>
      <w:tblPr>
        <w:tblStyle w:val="afd"/>
        <w:tblW w:w="0" w:type="auto"/>
        <w:tblLook w:val="04A0" w:firstRow="1" w:lastRow="0" w:firstColumn="1" w:lastColumn="0" w:noHBand="0" w:noVBand="1"/>
      </w:tblPr>
      <w:tblGrid>
        <w:gridCol w:w="1236"/>
        <w:gridCol w:w="8395"/>
      </w:tblGrid>
      <w:tr w:rsidR="00AF0BEE" w14:paraId="738FE1FF" w14:textId="77777777" w:rsidTr="00AF0BEE">
        <w:tc>
          <w:tcPr>
            <w:tcW w:w="1236" w:type="dxa"/>
          </w:tcPr>
          <w:p w14:paraId="1309DE22" w14:textId="77777777" w:rsidR="00AF0BEE" w:rsidRDefault="00AF0BEE" w:rsidP="00AF0BEE">
            <w:pPr>
              <w:spacing w:after="120"/>
              <w:rPr>
                <w:b/>
                <w:bCs/>
                <w:color w:val="0070C0"/>
                <w:lang w:val="en-US" w:eastAsia="zh-CN"/>
              </w:rPr>
            </w:pPr>
            <w:r>
              <w:rPr>
                <w:b/>
                <w:bCs/>
                <w:color w:val="0070C0"/>
                <w:lang w:val="en-US" w:eastAsia="zh-CN"/>
              </w:rPr>
              <w:t>Company</w:t>
            </w:r>
          </w:p>
        </w:tc>
        <w:tc>
          <w:tcPr>
            <w:tcW w:w="8395" w:type="dxa"/>
          </w:tcPr>
          <w:p w14:paraId="7C9B7978" w14:textId="77777777" w:rsidR="00AF0BEE" w:rsidRDefault="00AF0BEE" w:rsidP="00AF0BEE">
            <w:pPr>
              <w:spacing w:after="120"/>
              <w:rPr>
                <w:b/>
                <w:bCs/>
                <w:color w:val="0070C0"/>
                <w:lang w:val="en-US" w:eastAsia="zh-CN"/>
              </w:rPr>
            </w:pPr>
            <w:r>
              <w:rPr>
                <w:b/>
                <w:bCs/>
                <w:color w:val="0070C0"/>
                <w:lang w:val="en-US" w:eastAsia="zh-CN"/>
              </w:rPr>
              <w:t xml:space="preserve">Comments </w:t>
            </w:r>
          </w:p>
        </w:tc>
      </w:tr>
      <w:tr w:rsidR="00D35517" w14:paraId="0006846F" w14:textId="77777777" w:rsidTr="00AF0BEE">
        <w:tc>
          <w:tcPr>
            <w:tcW w:w="1236" w:type="dxa"/>
          </w:tcPr>
          <w:p w14:paraId="71DDDD5C" w14:textId="42458918" w:rsidR="00D35517" w:rsidRDefault="00D35517" w:rsidP="00D35517">
            <w:pPr>
              <w:spacing w:after="120"/>
              <w:rPr>
                <w:color w:val="0070C0"/>
                <w:lang w:val="en-US" w:eastAsia="zh-CN"/>
              </w:rPr>
            </w:pPr>
            <w:r>
              <w:rPr>
                <w:color w:val="0070C0"/>
                <w:lang w:val="en-US" w:eastAsia="zh-CN"/>
              </w:rPr>
              <w:t>Apple</w:t>
            </w:r>
          </w:p>
        </w:tc>
        <w:tc>
          <w:tcPr>
            <w:tcW w:w="8395" w:type="dxa"/>
          </w:tcPr>
          <w:p w14:paraId="6781F7A6" w14:textId="00A945F3" w:rsidR="00D35517" w:rsidRDefault="00D35517" w:rsidP="00D35517">
            <w:pPr>
              <w:spacing w:after="120"/>
              <w:rPr>
                <w:color w:val="0070C0"/>
                <w:lang w:val="en-US" w:eastAsia="zh-CN"/>
              </w:rPr>
            </w:pPr>
            <w:r>
              <w:rPr>
                <w:color w:val="0070C0"/>
                <w:lang w:val="en-US" w:eastAsia="zh-CN"/>
              </w:rPr>
              <w:t>Since the current definition is “</w:t>
            </w:r>
            <w:r>
              <w:rPr>
                <w:color w:val="000009"/>
                <w:lang w:val="en-US" w:eastAsia="sv-SE"/>
              </w:rPr>
              <w:t>If the UE in RRC_IDLE has not found any new suitable cell based on searches and measurements using the intra- frequency, inter-frequency and inter-RAT information indicated in the system information for 10 s, the UE shall initiate cell selection procedures for the selected PLMN as defined in TS 38.304 [1].</w:t>
            </w:r>
            <w:r>
              <w:rPr>
                <w:color w:val="0070C0"/>
                <w:lang w:val="en-US" w:eastAsia="zh-CN"/>
              </w:rPr>
              <w:t xml:space="preserve">”, we think the max function shall be as max(10s, </w:t>
            </w:r>
            <w:r w:rsidRPr="006E16A3">
              <w:rPr>
                <w:rFonts w:ascii="Arial" w:hAnsi="Arial" w:cs="Arial"/>
                <w:color w:val="000009"/>
                <w:position w:val="2"/>
                <w:sz w:val="18"/>
                <w:szCs w:val="18"/>
                <w:lang w:val="en-US" w:eastAsia="sv-SE"/>
              </w:rPr>
              <w:t>T</w:t>
            </w:r>
            <w:r w:rsidRPr="006E16A3">
              <w:rPr>
                <w:rFonts w:ascii="Arial" w:hAnsi="Arial" w:cs="Arial"/>
                <w:color w:val="000009"/>
                <w:sz w:val="12"/>
                <w:szCs w:val="12"/>
                <w:lang w:val="en-US" w:eastAsia="sv-SE"/>
              </w:rPr>
              <w:t>detect,NR_Intra</w:t>
            </w:r>
            <w:r w:rsidRPr="006E16A3">
              <w:rPr>
                <w:rFonts w:ascii="Arial" w:hAnsi="Arial" w:cs="Arial"/>
                <w:color w:val="000009"/>
                <w:lang w:val="en-US" w:eastAsia="sv-SE"/>
              </w:rPr>
              <w:t>,</w:t>
            </w:r>
            <w:r w:rsidRPr="006E16A3">
              <w:rPr>
                <w:rFonts w:ascii="Arial" w:hAnsi="Arial" w:cs="Arial"/>
                <w:color w:val="000009"/>
                <w:sz w:val="12"/>
                <w:szCs w:val="12"/>
                <w:lang w:val="en-US" w:eastAsia="sv-SE"/>
              </w:rPr>
              <w:t xml:space="preserve">  </w:t>
            </w:r>
            <w:r w:rsidRPr="00CB66E5">
              <w:rPr>
                <w:color w:val="000009"/>
                <w:lang w:val="en-US" w:eastAsia="sv-SE"/>
              </w:rPr>
              <w:t>K</w:t>
            </w:r>
            <w:r w:rsidRPr="00CB66E5">
              <w:rPr>
                <w:color w:val="000009"/>
                <w:position w:val="-2"/>
                <w:sz w:val="14"/>
                <w:szCs w:val="14"/>
                <w:lang w:val="en-US" w:eastAsia="sv-SE"/>
              </w:rPr>
              <w:t>carrier</w:t>
            </w:r>
            <w:r w:rsidRPr="006E16A3">
              <w:rPr>
                <w:rFonts w:ascii="Arial" w:hAnsi="Arial" w:cs="Arial"/>
                <w:color w:val="000009"/>
                <w:sz w:val="12"/>
                <w:szCs w:val="12"/>
                <w:lang w:val="en-US" w:eastAsia="sv-SE"/>
              </w:rPr>
              <w:t>*</w:t>
            </w:r>
            <w:r w:rsidRPr="006E16A3">
              <w:rPr>
                <w:rFonts w:ascii="Arial" w:hAnsi="Arial" w:cs="Arial"/>
                <w:color w:val="000009"/>
                <w:position w:val="2"/>
                <w:sz w:val="18"/>
                <w:szCs w:val="18"/>
                <w:lang w:val="en-US" w:eastAsia="sv-SE"/>
              </w:rPr>
              <w:t>T</w:t>
            </w:r>
            <w:r w:rsidRPr="006E16A3">
              <w:rPr>
                <w:rFonts w:ascii="Arial" w:hAnsi="Arial" w:cs="Arial"/>
                <w:color w:val="000009"/>
                <w:sz w:val="12"/>
                <w:szCs w:val="12"/>
                <w:lang w:val="en-US" w:eastAsia="sv-SE"/>
              </w:rPr>
              <w:t>detect,NR_Inter</w:t>
            </w:r>
            <w:r w:rsidRPr="006E16A3">
              <w:rPr>
                <w:rFonts w:ascii="Arial" w:hAnsi="Arial" w:cs="Arial"/>
                <w:color w:val="000009"/>
                <w:lang w:val="en-US" w:eastAsia="sv-SE"/>
              </w:rPr>
              <w:t xml:space="preserve">, </w:t>
            </w:r>
            <w:r w:rsidRPr="00CB66E5">
              <w:rPr>
                <w:color w:val="000009"/>
                <w:lang w:val="en-US" w:eastAsia="sv-SE"/>
              </w:rPr>
              <w:t>N</w:t>
            </w:r>
            <w:r w:rsidRPr="00CB66E5">
              <w:rPr>
                <w:color w:val="000009"/>
                <w:position w:val="-2"/>
                <w:sz w:val="14"/>
                <w:szCs w:val="14"/>
                <w:lang w:val="en-US" w:eastAsia="sv-SE"/>
              </w:rPr>
              <w:t>EUTRA_carrier *</w:t>
            </w:r>
            <w:r w:rsidRPr="006E16A3">
              <w:rPr>
                <w:rFonts w:ascii="Arial" w:hAnsi="Arial" w:cs="Arial"/>
                <w:color w:val="000009"/>
                <w:position w:val="2"/>
                <w:sz w:val="18"/>
                <w:szCs w:val="18"/>
                <w:lang w:val="en-US" w:eastAsia="sv-SE"/>
              </w:rPr>
              <w:t>T</w:t>
            </w:r>
            <w:r w:rsidRPr="006E16A3">
              <w:rPr>
                <w:rFonts w:ascii="Arial" w:hAnsi="Arial" w:cs="Arial"/>
                <w:color w:val="000009"/>
                <w:sz w:val="12"/>
                <w:szCs w:val="12"/>
                <w:lang w:val="en-US" w:eastAsia="sv-SE"/>
              </w:rPr>
              <w:t>detect,EUTRAN</w:t>
            </w:r>
            <w:r>
              <w:rPr>
                <w:color w:val="0070C0"/>
                <w:lang w:val="en-US" w:eastAsia="zh-CN"/>
              </w:rPr>
              <w:t>).</w:t>
            </w:r>
          </w:p>
        </w:tc>
      </w:tr>
      <w:tr w:rsidR="00AF0BEE" w14:paraId="4C216458" w14:textId="77777777" w:rsidTr="00AF0BEE">
        <w:tc>
          <w:tcPr>
            <w:tcW w:w="1236" w:type="dxa"/>
          </w:tcPr>
          <w:p w14:paraId="151343BC" w14:textId="24793B3A" w:rsidR="00AF0BEE" w:rsidRDefault="006745A6">
            <w:pPr>
              <w:spacing w:after="120"/>
              <w:rPr>
                <w:color w:val="0070C0"/>
                <w:lang w:val="en-US" w:eastAsia="zh-CN"/>
              </w:rPr>
            </w:pPr>
            <w:r>
              <w:rPr>
                <w:color w:val="0070C0"/>
                <w:lang w:val="en-US" w:eastAsia="zh-CN"/>
              </w:rPr>
              <w:tab/>
              <w:t>MTK</w:t>
            </w:r>
          </w:p>
        </w:tc>
        <w:tc>
          <w:tcPr>
            <w:tcW w:w="8395" w:type="dxa"/>
          </w:tcPr>
          <w:p w14:paraId="43C7687B" w14:textId="345B0C56" w:rsidR="006745A6" w:rsidRDefault="006745A6" w:rsidP="00AF0BEE">
            <w:pPr>
              <w:spacing w:after="120"/>
              <w:rPr>
                <w:rFonts w:eastAsia="PMingLiU"/>
                <w:color w:val="0070C0"/>
                <w:lang w:val="en-US" w:eastAsia="zh-TW"/>
              </w:rPr>
            </w:pPr>
            <w:r>
              <w:rPr>
                <w:rFonts w:eastAsia="PMingLiU" w:hint="eastAsia"/>
                <w:color w:val="0070C0"/>
                <w:lang w:val="en-US" w:eastAsia="zh-TW"/>
              </w:rPr>
              <w:t xml:space="preserve">We agree with the intention to introduce the max function. </w:t>
            </w:r>
            <w:r>
              <w:rPr>
                <w:rFonts w:eastAsia="PMingLiU"/>
                <w:color w:val="0070C0"/>
                <w:lang w:val="en-US" w:eastAsia="zh-TW"/>
              </w:rPr>
              <w:t xml:space="preserve">In principle, fine with </w:t>
            </w:r>
            <w:r>
              <w:rPr>
                <w:rFonts w:eastAsia="PMingLiU" w:hint="eastAsia"/>
                <w:color w:val="0070C0"/>
                <w:lang w:val="en-US" w:eastAsia="zh-TW"/>
              </w:rPr>
              <w:t xml:space="preserve">Option 1 as long as the </w:t>
            </w:r>
            <w:r>
              <w:rPr>
                <w:rFonts w:eastAsia="PMingLiU"/>
                <w:color w:val="0070C0"/>
                <w:lang w:val="en-US" w:eastAsia="zh-TW"/>
              </w:rPr>
              <w:t xml:space="preserve">values are in []. To our understanding, Option 1 only impacts on FR2 and no impact on FR1. </w:t>
            </w:r>
          </w:p>
          <w:p w14:paraId="1F1A39A0" w14:textId="23F51AA8" w:rsidR="006745A6" w:rsidRPr="006E16A3" w:rsidRDefault="006745A6" w:rsidP="00AF0BEE">
            <w:pPr>
              <w:spacing w:after="120"/>
              <w:rPr>
                <w:rFonts w:eastAsia="PMingLiU"/>
                <w:color w:val="0070C0"/>
                <w:lang w:val="en-US" w:eastAsia="zh-TW"/>
              </w:rPr>
            </w:pPr>
            <w:r>
              <w:rPr>
                <w:rFonts w:eastAsia="PMingLiU"/>
                <w:color w:val="0070C0"/>
                <w:lang w:val="en-US" w:eastAsia="zh-TW"/>
              </w:rPr>
              <w:lastRenderedPageBreak/>
              <w:t>Comment on Apple’s proposal: we have concern on the term “</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detect,NR_Intra</w:t>
            </w:r>
            <w:r w:rsidRPr="001A312F">
              <w:rPr>
                <w:rFonts w:ascii="Arial" w:hAnsi="Arial" w:cs="Arial"/>
                <w:color w:val="000009"/>
                <w:lang w:val="en-US" w:eastAsia="sv-SE"/>
              </w:rPr>
              <w:t>,</w:t>
            </w:r>
            <w:r w:rsidRPr="001A312F">
              <w:rPr>
                <w:rFonts w:ascii="Arial" w:hAnsi="Arial" w:cs="Arial"/>
                <w:color w:val="000009"/>
                <w:sz w:val="12"/>
                <w:szCs w:val="12"/>
                <w:lang w:val="en-US" w:eastAsia="sv-SE"/>
              </w:rPr>
              <w:t xml:space="preserve">  </w:t>
            </w:r>
            <w:r w:rsidRPr="00CB66E5">
              <w:rPr>
                <w:color w:val="000009"/>
                <w:lang w:val="en-US" w:eastAsia="sv-SE"/>
              </w:rPr>
              <w:t>K</w:t>
            </w:r>
            <w:r w:rsidRPr="00CB66E5">
              <w:rPr>
                <w:color w:val="000009"/>
                <w:position w:val="-2"/>
                <w:sz w:val="14"/>
                <w:szCs w:val="14"/>
                <w:lang w:val="en-US" w:eastAsia="sv-SE"/>
              </w:rPr>
              <w:t>carrier</w:t>
            </w:r>
            <w:r w:rsidRPr="001A312F">
              <w:rPr>
                <w:rFonts w:ascii="Arial" w:hAnsi="Arial" w:cs="Arial"/>
                <w:color w:val="000009"/>
                <w:sz w:val="12"/>
                <w:szCs w:val="12"/>
                <w:lang w:val="en-US" w:eastAsia="sv-SE"/>
              </w:rPr>
              <w:t>*</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detect,NR_Inter</w:t>
            </w:r>
            <w:r w:rsidRPr="001A312F">
              <w:rPr>
                <w:rFonts w:ascii="Arial" w:hAnsi="Arial" w:cs="Arial"/>
                <w:color w:val="000009"/>
                <w:lang w:val="en-US" w:eastAsia="sv-SE"/>
              </w:rPr>
              <w:t xml:space="preserve">, </w:t>
            </w:r>
            <w:r w:rsidRPr="00CB66E5">
              <w:rPr>
                <w:color w:val="000009"/>
                <w:lang w:val="en-US" w:eastAsia="sv-SE"/>
              </w:rPr>
              <w:t>N</w:t>
            </w:r>
            <w:r w:rsidRPr="00CB66E5">
              <w:rPr>
                <w:color w:val="000009"/>
                <w:position w:val="-2"/>
                <w:sz w:val="14"/>
                <w:szCs w:val="14"/>
                <w:lang w:val="en-US" w:eastAsia="sv-SE"/>
              </w:rPr>
              <w:t>EUTRA_carrier *</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detect,EUTRAN</w:t>
            </w:r>
            <w:r>
              <w:rPr>
                <w:rFonts w:eastAsia="PMingLiU"/>
                <w:color w:val="0070C0"/>
                <w:lang w:val="en-US" w:eastAsia="zh-TW"/>
              </w:rPr>
              <w:t xml:space="preserve">”, because it would be longer than 10s even in FR1, which is based on LTE requirements. </w:t>
            </w:r>
          </w:p>
        </w:tc>
      </w:tr>
      <w:tr w:rsidR="00E65E21" w14:paraId="4CD9F7DD" w14:textId="77777777" w:rsidTr="00AF0BEE">
        <w:tc>
          <w:tcPr>
            <w:tcW w:w="1236" w:type="dxa"/>
          </w:tcPr>
          <w:p w14:paraId="7E7EAF17" w14:textId="597A69C3" w:rsidR="00E65E21" w:rsidRDefault="00E93006">
            <w:pPr>
              <w:spacing w:after="120"/>
              <w:rPr>
                <w:color w:val="0070C0"/>
                <w:lang w:val="en-US" w:eastAsia="zh-CN"/>
              </w:rPr>
            </w:pPr>
            <w:r>
              <w:rPr>
                <w:color w:val="0070C0"/>
                <w:lang w:val="en-US" w:eastAsia="zh-CN"/>
              </w:rPr>
              <w:lastRenderedPageBreak/>
              <w:t>Qualcomm</w:t>
            </w:r>
          </w:p>
        </w:tc>
        <w:tc>
          <w:tcPr>
            <w:tcW w:w="8395" w:type="dxa"/>
          </w:tcPr>
          <w:p w14:paraId="5D1013F1" w14:textId="139BCD7E" w:rsidR="00E65E21" w:rsidRDefault="00E93006" w:rsidP="00AF0BEE">
            <w:pPr>
              <w:spacing w:after="120"/>
              <w:rPr>
                <w:rFonts w:eastAsia="PMingLiU"/>
                <w:color w:val="0070C0"/>
                <w:lang w:val="en-US" w:eastAsia="zh-TW"/>
              </w:rPr>
            </w:pPr>
            <w:r>
              <w:rPr>
                <w:rFonts w:eastAsia="PMingLiU"/>
                <w:color w:val="0070C0"/>
                <w:lang w:val="en-US" w:eastAsia="zh-TW"/>
              </w:rPr>
              <w:t>In principle, okay with Option 1.</w:t>
            </w:r>
          </w:p>
        </w:tc>
      </w:tr>
      <w:tr w:rsidR="00C355A2" w14:paraId="2832D9BB" w14:textId="77777777" w:rsidTr="00AF0BEE">
        <w:tc>
          <w:tcPr>
            <w:tcW w:w="1236" w:type="dxa"/>
          </w:tcPr>
          <w:p w14:paraId="2BF13DE8" w14:textId="73C08DDA" w:rsidR="00C355A2" w:rsidRDefault="00C355A2">
            <w:pPr>
              <w:spacing w:after="120"/>
              <w:rPr>
                <w:color w:val="0070C0"/>
                <w:lang w:val="en-US" w:eastAsia="zh-CN"/>
              </w:rPr>
            </w:pPr>
            <w:r>
              <w:rPr>
                <w:color w:val="0070C0"/>
                <w:lang w:val="en-US" w:eastAsia="zh-CN"/>
              </w:rPr>
              <w:t>Apple</w:t>
            </w:r>
          </w:p>
        </w:tc>
        <w:tc>
          <w:tcPr>
            <w:tcW w:w="8395" w:type="dxa"/>
          </w:tcPr>
          <w:p w14:paraId="56A2C2B7" w14:textId="77777777" w:rsidR="00C355A2" w:rsidRDefault="00C355A2" w:rsidP="00AF0BEE">
            <w:pPr>
              <w:spacing w:after="120"/>
              <w:rPr>
                <w:rFonts w:eastAsia="PMingLiU"/>
                <w:color w:val="0070C0"/>
                <w:lang w:val="en-US" w:eastAsia="zh-TW"/>
              </w:rPr>
            </w:pPr>
            <w:r>
              <w:rPr>
                <w:rFonts w:eastAsia="PMingLiU"/>
                <w:color w:val="0070C0"/>
                <w:lang w:val="en-US" w:eastAsia="zh-TW"/>
              </w:rPr>
              <w:t>To MTK:</w:t>
            </w:r>
          </w:p>
          <w:p w14:paraId="60E0B955" w14:textId="325689E2" w:rsidR="00C355A2" w:rsidRPr="00C355A2" w:rsidRDefault="00C355A2" w:rsidP="00AF0BEE">
            <w:pPr>
              <w:spacing w:after="120"/>
              <w:rPr>
                <w:rFonts w:eastAsia="PMingLiU"/>
                <w:color w:val="0070C0"/>
                <w:lang w:val="en-US" w:eastAsia="zh-TW"/>
              </w:rPr>
            </w:pPr>
            <w:r>
              <w:rPr>
                <w:rFonts w:eastAsia="PMingLiU"/>
                <w:color w:val="0070C0"/>
                <w:lang w:val="en-US" w:eastAsia="zh-TW"/>
              </w:rPr>
              <w:t xml:space="preserve">The revision is to avoid that if the measurement/detection time is greater than 10s, UE may directly trigger the </w:t>
            </w:r>
            <w:r w:rsidRPr="00AF0BEE">
              <w:rPr>
                <w:rFonts w:eastAsia="PMingLiU" w:cs="v4.2.0"/>
              </w:rPr>
              <w:t>cell selection procedures</w:t>
            </w:r>
            <w:r>
              <w:rPr>
                <w:rFonts w:eastAsia="PMingLiU" w:cs="v4.2.0"/>
              </w:rPr>
              <w:t xml:space="preserve"> before complet</w:t>
            </w:r>
            <w:r w:rsidR="0036798E">
              <w:rPr>
                <w:rFonts w:eastAsia="PMingLiU" w:cs="v4.2.0"/>
              </w:rPr>
              <w:t>ing</w:t>
            </w:r>
            <w:r>
              <w:rPr>
                <w:rFonts w:eastAsia="PMingLiU" w:cs="v4.2.0"/>
              </w:rPr>
              <w:t xml:space="preserve"> neighbor cell detection. We think we shall use same principle for both FR1 and FR2 and to consider all kinds of the neighbor cell measurement. We don’t understand what’s the problem if the term </w:t>
            </w:r>
            <w:r>
              <w:rPr>
                <w:rFonts w:eastAsia="PMingLiU"/>
                <w:color w:val="0070C0"/>
                <w:lang w:val="en-US" w:eastAsia="zh-TW"/>
              </w:rPr>
              <w:t>“</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detect,NR_Intra</w:t>
            </w:r>
            <w:r w:rsidRPr="001A312F">
              <w:rPr>
                <w:rFonts w:ascii="Arial" w:hAnsi="Arial" w:cs="Arial"/>
                <w:color w:val="000009"/>
                <w:lang w:val="en-US" w:eastAsia="sv-SE"/>
              </w:rPr>
              <w:t>,</w:t>
            </w:r>
            <w:r w:rsidRPr="001A312F">
              <w:rPr>
                <w:rFonts w:ascii="Arial" w:hAnsi="Arial" w:cs="Arial"/>
                <w:color w:val="000009"/>
                <w:sz w:val="12"/>
                <w:szCs w:val="12"/>
                <w:lang w:val="en-US" w:eastAsia="sv-SE"/>
              </w:rPr>
              <w:t xml:space="preserve">  </w:t>
            </w:r>
            <w:r w:rsidRPr="00CB66E5">
              <w:rPr>
                <w:color w:val="000009"/>
                <w:lang w:val="en-US" w:eastAsia="sv-SE"/>
              </w:rPr>
              <w:t>K</w:t>
            </w:r>
            <w:r w:rsidRPr="00CB66E5">
              <w:rPr>
                <w:color w:val="000009"/>
                <w:position w:val="-2"/>
                <w:sz w:val="14"/>
                <w:szCs w:val="14"/>
                <w:lang w:val="en-US" w:eastAsia="sv-SE"/>
              </w:rPr>
              <w:t>carrier</w:t>
            </w:r>
            <w:r w:rsidRPr="001A312F">
              <w:rPr>
                <w:rFonts w:ascii="Arial" w:hAnsi="Arial" w:cs="Arial"/>
                <w:color w:val="000009"/>
                <w:sz w:val="12"/>
                <w:szCs w:val="12"/>
                <w:lang w:val="en-US" w:eastAsia="sv-SE"/>
              </w:rPr>
              <w:t>*</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detect,NR_Inter</w:t>
            </w:r>
            <w:r w:rsidRPr="001A312F">
              <w:rPr>
                <w:rFonts w:ascii="Arial" w:hAnsi="Arial" w:cs="Arial"/>
                <w:color w:val="000009"/>
                <w:lang w:val="en-US" w:eastAsia="sv-SE"/>
              </w:rPr>
              <w:t xml:space="preserve">, </w:t>
            </w:r>
            <w:r w:rsidRPr="00CB66E5">
              <w:rPr>
                <w:color w:val="000009"/>
                <w:lang w:val="en-US" w:eastAsia="sv-SE"/>
              </w:rPr>
              <w:t>N</w:t>
            </w:r>
            <w:r w:rsidRPr="00CB66E5">
              <w:rPr>
                <w:color w:val="000009"/>
                <w:position w:val="-2"/>
                <w:sz w:val="14"/>
                <w:szCs w:val="14"/>
                <w:lang w:val="en-US" w:eastAsia="sv-SE"/>
              </w:rPr>
              <w:t>EUTRA_carrier *</w:t>
            </w:r>
            <w:r w:rsidRPr="001A312F">
              <w:rPr>
                <w:rFonts w:ascii="Arial" w:hAnsi="Arial" w:cs="Arial"/>
                <w:color w:val="000009"/>
                <w:position w:val="2"/>
                <w:sz w:val="18"/>
                <w:szCs w:val="18"/>
                <w:lang w:val="en-US" w:eastAsia="sv-SE"/>
              </w:rPr>
              <w:t>T</w:t>
            </w:r>
            <w:r w:rsidRPr="001A312F">
              <w:rPr>
                <w:rFonts w:ascii="Arial" w:hAnsi="Arial" w:cs="Arial"/>
                <w:color w:val="000009"/>
                <w:sz w:val="12"/>
                <w:szCs w:val="12"/>
                <w:lang w:val="en-US" w:eastAsia="sv-SE"/>
              </w:rPr>
              <w:t>detect,EUTRAN</w:t>
            </w:r>
            <w:r>
              <w:rPr>
                <w:rFonts w:ascii="Arial" w:hAnsi="Arial" w:cs="Arial"/>
                <w:color w:val="000009"/>
                <w:lang w:val="en-US" w:eastAsia="sv-SE"/>
              </w:rPr>
              <w:t>”</w:t>
            </w:r>
            <w:r w:rsidR="0036798E">
              <w:rPr>
                <w:rFonts w:ascii="Arial" w:hAnsi="Arial" w:cs="Arial"/>
                <w:color w:val="000009"/>
                <w:lang w:val="en-US" w:eastAsia="sv-SE"/>
              </w:rPr>
              <w:t xml:space="preserve"> </w:t>
            </w:r>
            <w:r w:rsidR="0036798E" w:rsidRPr="006E16A3">
              <w:rPr>
                <w:rFonts w:eastAsia="PMingLiU" w:cs="v4.2.0"/>
              </w:rPr>
              <w:t>is greater than 10s</w:t>
            </w:r>
            <w:r w:rsidR="0036798E">
              <w:rPr>
                <w:rFonts w:eastAsia="PMingLiU" w:cs="v4.2.0"/>
              </w:rPr>
              <w:t xml:space="preserve">. The definition in spec is: </w:t>
            </w:r>
            <w:r w:rsidR="0036798E">
              <w:rPr>
                <w:color w:val="0070C0"/>
                <w:lang w:val="en-US" w:eastAsia="zh-CN"/>
              </w:rPr>
              <w:t>“</w:t>
            </w:r>
            <w:r w:rsidR="0036798E">
              <w:rPr>
                <w:color w:val="000009"/>
                <w:lang w:val="en-US" w:eastAsia="sv-SE"/>
              </w:rPr>
              <w:t xml:space="preserve">If the UE in RRC_IDLE has not found any new suitable cell </w:t>
            </w:r>
            <w:r w:rsidR="0036798E" w:rsidRPr="006E16A3">
              <w:rPr>
                <w:color w:val="000009"/>
                <w:highlight w:val="yellow"/>
                <w:lang w:val="en-US" w:eastAsia="sv-SE"/>
              </w:rPr>
              <w:t>based on searches and measurements using the intra- frequency, inter-frequency and inter-RAT information indicated in the system information</w:t>
            </w:r>
            <w:r w:rsidR="0036798E">
              <w:rPr>
                <w:color w:val="000009"/>
                <w:lang w:val="en-US" w:eastAsia="sv-SE"/>
              </w:rPr>
              <w:t xml:space="preserve"> for 10 s, the UE shall initiate cell selection procedures for the selected PLMN as defined in TS 38.304 [1].</w:t>
            </w:r>
            <w:r w:rsidR="0036798E">
              <w:rPr>
                <w:color w:val="0070C0"/>
                <w:lang w:val="en-US" w:eastAsia="zh-CN"/>
              </w:rPr>
              <w:t xml:space="preserve">” So if e.g., inter-frequency measurement/detection period is greater than 10s, it makes sense to at least finish one round of inter-frequency measurement/detection and then </w:t>
            </w:r>
            <w:r w:rsidR="0036798E">
              <w:rPr>
                <w:color w:val="000009"/>
                <w:lang w:val="en-US" w:eastAsia="sv-SE"/>
              </w:rPr>
              <w:t>initiate cell selection procedures.</w:t>
            </w:r>
          </w:p>
        </w:tc>
      </w:tr>
      <w:tr w:rsidR="00E40CAC" w14:paraId="0F7606EE" w14:textId="77777777" w:rsidTr="00AF0BEE">
        <w:tc>
          <w:tcPr>
            <w:tcW w:w="1236" w:type="dxa"/>
          </w:tcPr>
          <w:p w14:paraId="50FE03C2" w14:textId="78033155" w:rsidR="00E40CAC" w:rsidRPr="00E40CAC" w:rsidRDefault="00E40CA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803724E" w14:textId="34A64673" w:rsidR="00E40CAC" w:rsidRDefault="00E40CAC" w:rsidP="00AF0BEE">
            <w:pPr>
              <w:spacing w:after="120"/>
              <w:rPr>
                <w:rFonts w:eastAsiaTheme="minorEastAsia"/>
                <w:color w:val="0070C0"/>
                <w:lang w:val="en-US" w:eastAsia="zh-CN"/>
              </w:rPr>
            </w:pPr>
            <w:r>
              <w:rPr>
                <w:rFonts w:eastAsiaTheme="minorEastAsia"/>
                <w:color w:val="0070C0"/>
                <w:lang w:val="en-US" w:eastAsia="zh-CN"/>
              </w:rPr>
              <w:t xml:space="preserve">Suggest </w:t>
            </w:r>
            <w:r>
              <w:rPr>
                <w:rFonts w:eastAsiaTheme="minorEastAsia" w:hint="eastAsia"/>
                <w:color w:val="0070C0"/>
                <w:lang w:val="en-US" w:eastAsia="zh-CN"/>
              </w:rPr>
              <w:t>F</w:t>
            </w:r>
            <w:r>
              <w:rPr>
                <w:rFonts w:eastAsiaTheme="minorEastAsia"/>
                <w:color w:val="0070C0"/>
                <w:lang w:val="en-US" w:eastAsia="zh-CN"/>
              </w:rPr>
              <w:t>FS</w:t>
            </w:r>
          </w:p>
          <w:p w14:paraId="2619CB54" w14:textId="77777777" w:rsidR="00E40CAC" w:rsidRDefault="00E40CAC" w:rsidP="00E40CAC">
            <w:pPr>
              <w:spacing w:after="120"/>
              <w:rPr>
                <w:rFonts w:eastAsiaTheme="minorEastAsia"/>
                <w:color w:val="0070C0"/>
                <w:lang w:val="en-US" w:eastAsia="zh-CN"/>
              </w:rPr>
            </w:pPr>
            <w:r>
              <w:rPr>
                <w:rFonts w:eastAsiaTheme="minorEastAsia"/>
                <w:color w:val="0070C0"/>
                <w:lang w:val="en-US" w:eastAsia="zh-CN"/>
              </w:rPr>
              <w:t xml:space="preserve">We do not think max function is needed between 10s and </w:t>
            </w:r>
            <w:r w:rsidRPr="00E40CAC">
              <w:rPr>
                <w:rFonts w:eastAsiaTheme="minorEastAsia"/>
                <w:color w:val="0070C0"/>
                <w:lang w:eastAsia="zh-CN"/>
              </w:rPr>
              <w:t>N</w:t>
            </w:r>
            <w:r w:rsidRPr="00E40CAC">
              <w:rPr>
                <w:rFonts w:eastAsiaTheme="minorEastAsia"/>
                <w:color w:val="0070C0"/>
                <w:vertAlign w:val="subscript"/>
                <w:lang w:eastAsia="zh-CN"/>
              </w:rPr>
              <w:t>serv</w:t>
            </w:r>
            <w:r w:rsidRPr="00E40CAC">
              <w:rPr>
                <w:rFonts w:eastAsiaTheme="minorEastAsia"/>
                <w:color w:val="0070C0"/>
                <w:lang w:eastAsia="zh-CN"/>
              </w:rPr>
              <w:t xml:space="preserve"> consecutive DRX cycles</w:t>
            </w:r>
            <w:r>
              <w:rPr>
                <w:rFonts w:eastAsiaTheme="minorEastAsia"/>
                <w:color w:val="0070C0"/>
                <w:lang w:eastAsia="zh-CN"/>
              </w:rPr>
              <w:t xml:space="preserve">, because UE should have already finished one round of serving cell measurement (and determined thtat S criterion is not met) before it </w:t>
            </w:r>
            <w:r w:rsidRPr="00E40CAC">
              <w:rPr>
                <w:rFonts w:eastAsiaTheme="minorEastAsia"/>
                <w:color w:val="0070C0"/>
                <w:lang w:val="en-US" w:eastAsia="zh-CN"/>
              </w:rPr>
              <w:t>initiate</w:t>
            </w:r>
            <w:r>
              <w:rPr>
                <w:rFonts w:eastAsiaTheme="minorEastAsia"/>
                <w:color w:val="0070C0"/>
                <w:lang w:val="en-US" w:eastAsia="zh-CN"/>
              </w:rPr>
              <w:t>s</w:t>
            </w:r>
            <w:r w:rsidRPr="00E40CAC">
              <w:rPr>
                <w:rFonts w:eastAsiaTheme="minorEastAsia"/>
                <w:color w:val="0070C0"/>
                <w:lang w:val="en-US" w:eastAsia="zh-CN"/>
              </w:rPr>
              <w:t xml:space="preserve"> the measurements of neighbour cells</w:t>
            </w:r>
            <w:r>
              <w:rPr>
                <w:rFonts w:eastAsiaTheme="minorEastAsia"/>
                <w:color w:val="0070C0"/>
                <w:lang w:val="en-US" w:eastAsia="zh-CN"/>
              </w:rPr>
              <w:t xml:space="preserve">. </w:t>
            </w:r>
          </w:p>
          <w:p w14:paraId="3BE30650" w14:textId="68068329" w:rsidR="00E40CAC" w:rsidRPr="00E40CAC" w:rsidRDefault="00E40CAC" w:rsidP="00E40CAC">
            <w:pPr>
              <w:spacing w:after="120"/>
              <w:rPr>
                <w:rFonts w:eastAsiaTheme="minorEastAsia"/>
                <w:color w:val="0070C0"/>
                <w:lang w:val="en-US" w:eastAsia="zh-CN"/>
              </w:rPr>
            </w:pPr>
            <w:r>
              <w:rPr>
                <w:rFonts w:eastAsiaTheme="minorEastAsia"/>
                <w:color w:val="0070C0"/>
                <w:lang w:val="en-US" w:eastAsia="zh-CN"/>
              </w:rPr>
              <w:t>In this sense we tend to agree with Apple’s comments that if a max is to be introduced, it should be between 10s and the neighbor cell measurement time. However, since the time</w:t>
            </w:r>
            <w:r w:rsidR="00A80CFA">
              <w:rPr>
                <w:rFonts w:eastAsiaTheme="minorEastAsia"/>
                <w:color w:val="0070C0"/>
                <w:lang w:val="en-US" w:eastAsia="zh-CN"/>
              </w:rPr>
              <w:t xml:space="preserve"> for neighbor cell measurement </w:t>
            </w:r>
            <w:r>
              <w:rPr>
                <w:rFonts w:eastAsiaTheme="minorEastAsia"/>
                <w:color w:val="0070C0"/>
                <w:lang w:val="en-US" w:eastAsia="zh-CN"/>
              </w:rPr>
              <w:t xml:space="preserve">can be rather long, we would </w:t>
            </w:r>
            <w:r w:rsidR="00A80CFA">
              <w:rPr>
                <w:rFonts w:eastAsiaTheme="minorEastAsia"/>
                <w:color w:val="0070C0"/>
                <w:lang w:val="en-US" w:eastAsia="zh-CN"/>
              </w:rPr>
              <w:t>need more time to check whether and how to introduce such max function.</w:t>
            </w:r>
          </w:p>
        </w:tc>
      </w:tr>
      <w:tr w:rsidR="008750F6" w14:paraId="11C92733" w14:textId="77777777" w:rsidTr="00AF0BEE">
        <w:tc>
          <w:tcPr>
            <w:tcW w:w="1236" w:type="dxa"/>
          </w:tcPr>
          <w:p w14:paraId="045034D8" w14:textId="0C816B53" w:rsidR="008750F6" w:rsidRDefault="008750F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FF00FA" w14:textId="77777777" w:rsidR="008750F6" w:rsidRPr="003F46B3" w:rsidRDefault="008750F6" w:rsidP="008750F6">
            <w:pPr>
              <w:spacing w:after="120"/>
              <w:rPr>
                <w:rFonts w:eastAsia="PMingLiU"/>
                <w:color w:val="0070C0"/>
                <w:lang w:val="en-US" w:eastAsia="zh-TW"/>
              </w:rPr>
            </w:pPr>
            <w:r w:rsidRPr="003F46B3">
              <w:rPr>
                <w:rFonts w:eastAsia="PMingLiU"/>
                <w:color w:val="0070C0"/>
                <w:lang w:val="en-US" w:eastAsia="zh-TW"/>
              </w:rPr>
              <w:t>To Apple,</w:t>
            </w:r>
          </w:p>
          <w:p w14:paraId="60D56F01" w14:textId="77777777" w:rsidR="008750F6" w:rsidRDefault="008750F6" w:rsidP="008750F6">
            <w:pPr>
              <w:pStyle w:val="afe"/>
              <w:numPr>
                <w:ilvl w:val="0"/>
                <w:numId w:val="42"/>
              </w:numPr>
              <w:spacing w:after="120"/>
              <w:ind w:firstLineChars="0"/>
              <w:rPr>
                <w:rFonts w:eastAsia="PMingLiU"/>
                <w:color w:val="0070C0"/>
                <w:lang w:val="en-US" w:eastAsia="zh-TW"/>
              </w:rPr>
            </w:pPr>
            <w:r w:rsidRPr="00137460">
              <w:rPr>
                <w:color w:val="000009"/>
                <w:position w:val="2"/>
                <w:lang w:val="en-US" w:eastAsia="sv-SE"/>
              </w:rPr>
              <w:t xml:space="preserve">In LTE spec, the requirement is also 10s for normal DRX which works well for UE. </w:t>
            </w:r>
            <w:r w:rsidRPr="00491D8A">
              <w:rPr>
                <w:color w:val="000009"/>
                <w:position w:val="2"/>
                <w:lang w:val="en-US" w:eastAsia="sv-SE"/>
              </w:rPr>
              <w:t>T</w:t>
            </w:r>
            <w:r w:rsidRPr="00491D8A">
              <w:rPr>
                <w:color w:val="000009"/>
                <w:sz w:val="14"/>
                <w:szCs w:val="14"/>
                <w:lang w:val="en-US" w:eastAsia="sv-SE"/>
              </w:rPr>
              <w:t xml:space="preserve">detect, Intra </w:t>
            </w:r>
            <w:r w:rsidRPr="00EE51DC">
              <w:rPr>
                <w:color w:val="000009"/>
                <w:position w:val="2"/>
                <w:lang w:val="en-US" w:eastAsia="sv-SE"/>
              </w:rPr>
              <w:t xml:space="preserve">is the minimum requirements </w:t>
            </w:r>
            <w:r>
              <w:rPr>
                <w:color w:val="000009"/>
                <w:position w:val="2"/>
                <w:lang w:val="en-US" w:eastAsia="sv-SE"/>
              </w:rPr>
              <w:t>in</w:t>
            </w:r>
            <w:r w:rsidRPr="00EE51DC">
              <w:rPr>
                <w:color w:val="000009"/>
                <w:position w:val="2"/>
                <w:lang w:val="en-US" w:eastAsia="sv-SE"/>
              </w:rPr>
              <w:t xml:space="preserve"> Idle mode</w:t>
            </w:r>
            <w:r w:rsidRPr="00067C00">
              <w:rPr>
                <w:color w:val="000009"/>
                <w:position w:val="2"/>
                <w:lang w:val="en-US" w:eastAsia="sv-SE"/>
              </w:rPr>
              <w:t xml:space="preserve"> for power saving </w:t>
            </w:r>
            <w:r>
              <w:rPr>
                <w:color w:val="000009"/>
                <w:position w:val="2"/>
                <w:lang w:val="en-US" w:eastAsia="sv-SE"/>
              </w:rPr>
              <w:t xml:space="preserve">which </w:t>
            </w:r>
            <w:r w:rsidRPr="000A7FF7">
              <w:rPr>
                <w:color w:val="000009"/>
                <w:position w:val="2"/>
                <w:lang w:val="en-US" w:eastAsia="sv-SE"/>
              </w:rPr>
              <w:t xml:space="preserve">will be always larger than 10s in LTE and FR1 </w:t>
            </w:r>
            <w:r>
              <w:rPr>
                <w:color w:val="000009"/>
                <w:position w:val="2"/>
                <w:lang w:val="en-US" w:eastAsia="sv-SE"/>
              </w:rPr>
              <w:t>and isn’t suitable for this ‘urgent case’(S criteria cannot be met for Nserv DRX cycles)</w:t>
            </w:r>
            <w:r w:rsidRPr="003F46B3">
              <w:rPr>
                <w:rFonts w:eastAsia="PMingLiU"/>
                <w:color w:val="0070C0"/>
                <w:lang w:val="en-US" w:eastAsia="zh-TW"/>
              </w:rPr>
              <w:t>. We don</w:t>
            </w:r>
            <w:r w:rsidRPr="00A2428B">
              <w:rPr>
                <w:rFonts w:eastAsia="PMingLiU"/>
                <w:color w:val="0070C0"/>
                <w:lang w:val="en-US" w:eastAsia="zh-TW"/>
              </w:rPr>
              <w:t xml:space="preserve">’t think </w:t>
            </w:r>
            <w:r>
              <w:rPr>
                <w:rFonts w:eastAsia="PMingLiU"/>
                <w:color w:val="0070C0"/>
                <w:lang w:val="en-US" w:eastAsia="zh-TW"/>
              </w:rPr>
              <w:t xml:space="preserve">it’s reasonable </w:t>
            </w:r>
            <w:r w:rsidRPr="00A2428B">
              <w:rPr>
                <w:rFonts w:eastAsia="PMingLiU"/>
                <w:color w:val="0070C0"/>
                <w:lang w:val="en-US" w:eastAsia="zh-TW"/>
              </w:rPr>
              <w:t xml:space="preserve">to </w:t>
            </w:r>
            <w:r>
              <w:rPr>
                <w:rFonts w:eastAsia="PMingLiU"/>
                <w:color w:val="0070C0"/>
                <w:lang w:val="en-US" w:eastAsia="zh-TW"/>
              </w:rPr>
              <w:t>change</w:t>
            </w:r>
            <w:r w:rsidRPr="003F46B3">
              <w:rPr>
                <w:rFonts w:eastAsia="PMingLiU"/>
                <w:color w:val="0070C0"/>
                <w:lang w:val="en-US" w:eastAsia="zh-TW"/>
              </w:rPr>
              <w:t xml:space="preserve"> the requirements </w:t>
            </w:r>
            <w:r>
              <w:rPr>
                <w:rFonts w:eastAsia="PMingLiU"/>
                <w:color w:val="0070C0"/>
                <w:lang w:val="en-US" w:eastAsia="zh-TW"/>
              </w:rPr>
              <w:t>of</w:t>
            </w:r>
            <w:r w:rsidRPr="003F46B3">
              <w:rPr>
                <w:rFonts w:eastAsia="PMingLiU"/>
                <w:color w:val="0070C0"/>
                <w:lang w:val="en-US" w:eastAsia="zh-TW"/>
              </w:rPr>
              <w:t xml:space="preserve"> LTE.</w:t>
            </w:r>
          </w:p>
          <w:tbl>
            <w:tblPr>
              <w:tblStyle w:val="afd"/>
              <w:tblW w:w="0" w:type="auto"/>
              <w:tblInd w:w="720" w:type="dxa"/>
              <w:tblLook w:val="04A0" w:firstRow="1" w:lastRow="0" w:firstColumn="1" w:lastColumn="0" w:noHBand="0" w:noVBand="1"/>
            </w:tblPr>
            <w:tblGrid>
              <w:gridCol w:w="7449"/>
            </w:tblGrid>
            <w:tr w:rsidR="008750F6" w14:paraId="0061B92D" w14:textId="77777777" w:rsidTr="004A31D0">
              <w:tc>
                <w:tcPr>
                  <w:tcW w:w="8169" w:type="dxa"/>
                </w:tcPr>
                <w:p w14:paraId="771060B0" w14:textId="77777777" w:rsidR="008750F6" w:rsidRPr="008C6DE4" w:rsidRDefault="008750F6" w:rsidP="008750F6">
                  <w:pPr>
                    <w:rPr>
                      <w:rFonts w:cs="v4.2.0"/>
                    </w:rPr>
                  </w:pPr>
                  <w:r w:rsidRPr="008C6DE4">
                    <w:rPr>
                      <w:rFonts w:cs="v4.2.0"/>
                    </w:rPr>
                    <w:t xml:space="preserve">If </w:t>
                  </w:r>
                  <w:r w:rsidRPr="001945A1">
                    <w:rPr>
                      <w:rFonts w:cs="v4.2.0"/>
                      <w:highlight w:val="yellow"/>
                    </w:rPr>
                    <w:t>the UE has evaluated according to Table</w:t>
                  </w:r>
                  <w:r w:rsidRPr="001945A1">
                    <w:rPr>
                      <w:rFonts w:cs="v4.2.0"/>
                      <w:highlight w:val="yellow"/>
                      <w:lang w:eastAsia="zh-CN"/>
                    </w:rPr>
                    <w:t xml:space="preserve"> </w:t>
                  </w:r>
                  <w:r w:rsidRPr="001945A1">
                    <w:rPr>
                      <w:rFonts w:cs="v4.2.0"/>
                      <w:snapToGrid w:val="0"/>
                      <w:highlight w:val="yellow"/>
                    </w:rPr>
                    <w:t>4.2.2.2-1</w:t>
                  </w:r>
                  <w:r w:rsidRPr="001945A1">
                    <w:rPr>
                      <w:rFonts w:cs="v4.2.0"/>
                      <w:highlight w:val="yellow"/>
                    </w:rPr>
                    <w:t xml:space="preserve"> in N</w:t>
                  </w:r>
                  <w:r w:rsidRPr="001945A1">
                    <w:rPr>
                      <w:rFonts w:cs="v4.2.0"/>
                      <w:highlight w:val="yellow"/>
                      <w:vertAlign w:val="subscript"/>
                    </w:rPr>
                    <w:t>serv</w:t>
                  </w:r>
                  <w:r w:rsidRPr="001945A1">
                    <w:rPr>
                      <w:rFonts w:cs="v4.2.0"/>
                      <w:highlight w:val="yellow"/>
                    </w:rPr>
                    <w:t xml:space="preserve"> consecutive DRX cycles that the serving cell does not fulfil the cell selection criterion S</w:t>
                  </w:r>
                  <w:r w:rsidRPr="008C6DE4">
                    <w:rPr>
                      <w:rFonts w:cs="v4.2.0"/>
                    </w:rPr>
                    <w:t xml:space="preserve">, the UE shall initiate the measurements of all neighbour cells indicated by the serving cell, </w:t>
                  </w:r>
                  <w:r w:rsidRPr="001945A1">
                    <w:rPr>
                      <w:rFonts w:cs="v4.2.0"/>
                      <w:highlight w:val="yellow"/>
                    </w:rPr>
                    <w:t>regardless of the measurement rules currently limiting UE measurement activities</w:t>
                  </w:r>
                  <w:r w:rsidRPr="008C6DE4">
                    <w:rPr>
                      <w:rFonts w:cs="v4.2.0"/>
                    </w:rPr>
                    <w:t>.</w:t>
                  </w:r>
                </w:p>
                <w:p w14:paraId="4A5A2C49" w14:textId="77777777" w:rsidR="008750F6" w:rsidRPr="001945A1" w:rsidRDefault="008750F6" w:rsidP="008750F6">
                  <w:pPr>
                    <w:rPr>
                      <w:rFonts w:eastAsia="PMingLiU"/>
                      <w:color w:val="0070C0"/>
                      <w:lang w:eastAsia="zh-TW"/>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tc>
            </w:tr>
          </w:tbl>
          <w:p w14:paraId="40099FDB" w14:textId="77777777" w:rsidR="008750F6" w:rsidRDefault="008750F6" w:rsidP="008750F6">
            <w:pPr>
              <w:pStyle w:val="afe"/>
              <w:spacing w:after="120"/>
              <w:ind w:left="720" w:firstLineChars="0" w:firstLine="0"/>
              <w:rPr>
                <w:rFonts w:eastAsia="PMingLiU"/>
                <w:color w:val="0070C0"/>
                <w:lang w:val="en-US" w:eastAsia="zh-TW"/>
              </w:rPr>
            </w:pPr>
          </w:p>
          <w:p w14:paraId="4C466A5A" w14:textId="77777777" w:rsidR="008750F6" w:rsidRPr="004B6DBA" w:rsidRDefault="008750F6" w:rsidP="008750F6">
            <w:pPr>
              <w:spacing w:after="120"/>
              <w:rPr>
                <w:rFonts w:eastAsia="PMingLiU"/>
                <w:color w:val="0070C0"/>
                <w:lang w:val="en-US" w:eastAsia="zh-TW"/>
              </w:rPr>
            </w:pPr>
            <w:r>
              <w:rPr>
                <w:rFonts w:eastAsia="PMingLiU"/>
                <w:color w:val="0070C0"/>
                <w:lang w:val="en-US" w:eastAsia="zh-TW"/>
              </w:rPr>
              <w:t>T</w:t>
            </w:r>
            <w:r w:rsidRPr="004B6DBA">
              <w:rPr>
                <w:rFonts w:eastAsia="PMingLiU" w:hint="eastAsia"/>
                <w:color w:val="0070C0"/>
                <w:lang w:val="en-US" w:eastAsia="zh-TW"/>
              </w:rPr>
              <w:t>o</w:t>
            </w:r>
            <w:r w:rsidRPr="004B6DBA">
              <w:rPr>
                <w:rFonts w:eastAsia="PMingLiU"/>
                <w:color w:val="0070C0"/>
                <w:lang w:val="en-US" w:eastAsia="zh-TW"/>
              </w:rPr>
              <w:t xml:space="preserve"> Huawei,</w:t>
            </w:r>
          </w:p>
          <w:p w14:paraId="446AE619" w14:textId="77777777" w:rsidR="008750F6" w:rsidRPr="00EC1416" w:rsidRDefault="008750F6" w:rsidP="008750F6">
            <w:pPr>
              <w:pStyle w:val="afe"/>
              <w:numPr>
                <w:ilvl w:val="0"/>
                <w:numId w:val="41"/>
              </w:numPr>
              <w:spacing w:after="120"/>
              <w:ind w:firstLineChars="0"/>
              <w:rPr>
                <w:rFonts w:eastAsia="PMingLiU"/>
                <w:color w:val="0070C0"/>
                <w:lang w:val="en-US" w:eastAsia="zh-TW"/>
              </w:rPr>
            </w:pPr>
            <w:r>
              <w:rPr>
                <w:rFonts w:eastAsia="PMingLiU"/>
                <w:color w:val="0070C0"/>
                <w:lang w:val="en-US" w:eastAsia="zh-TW"/>
              </w:rPr>
              <w:t xml:space="preserve">In LTE eDRX mode, the requirement updates to </w:t>
            </w:r>
            <w:r w:rsidRPr="00691C10">
              <w:rPr>
                <w:rFonts w:cs="v4.2.0"/>
              </w:rPr>
              <w:t>T=MAX(10s, one eDRX_IDLE cycle) if the UE is configured with eDRX_IDLE cycle</w:t>
            </w:r>
            <w:r>
              <w:rPr>
                <w:rFonts w:cs="v4.2.0"/>
              </w:rPr>
              <w:t>. 1 eDRX is permitted which equals the total evaluation time for serving cell and leaves enough margin after Nserv to avoid UE to initiate cell selection for selected PLMN frequently.</w:t>
            </w:r>
            <w:r>
              <w:rPr>
                <w:rFonts w:eastAsia="PMingLiU"/>
                <w:color w:val="0070C0"/>
                <w:lang w:val="en-US" w:eastAsia="zh-TW"/>
              </w:rPr>
              <w:t xml:space="preserve"> </w:t>
            </w:r>
          </w:p>
          <w:p w14:paraId="540A1A08" w14:textId="77777777" w:rsidR="008750F6" w:rsidRDefault="008750F6" w:rsidP="008750F6">
            <w:pPr>
              <w:pStyle w:val="afe"/>
              <w:numPr>
                <w:ilvl w:val="0"/>
                <w:numId w:val="41"/>
              </w:numPr>
              <w:spacing w:after="120"/>
              <w:ind w:firstLineChars="0"/>
              <w:rPr>
                <w:rFonts w:eastAsia="PMingLiU"/>
                <w:color w:val="0070C0"/>
                <w:lang w:val="en-US" w:eastAsia="zh-TW"/>
              </w:rPr>
            </w:pPr>
            <w:r>
              <w:rPr>
                <w:rFonts w:eastAsia="PMingLiU"/>
                <w:color w:val="0070C0"/>
                <w:lang w:val="en-US" w:eastAsia="zh-TW"/>
              </w:rPr>
              <w:t xml:space="preserve">From our understanding, current equation allows UE to further perform serving cell evaluation and decide whether to trigger </w:t>
            </w:r>
            <w:r>
              <w:rPr>
                <w:rFonts w:cs="v4.2.0"/>
              </w:rPr>
              <w:t>cell selection for selected PLMN.</w:t>
            </w:r>
          </w:p>
          <w:p w14:paraId="229593A7" w14:textId="77777777" w:rsidR="008750F6" w:rsidRDefault="008750F6" w:rsidP="008750F6">
            <w:pPr>
              <w:spacing w:after="120"/>
              <w:rPr>
                <w:rFonts w:eastAsia="PMingLiU"/>
                <w:color w:val="0070C0"/>
                <w:lang w:val="en-US" w:eastAsia="zh-TW"/>
              </w:rPr>
            </w:pPr>
            <w:r>
              <w:rPr>
                <w:rFonts w:eastAsia="PMingLiU"/>
                <w:color w:val="0070C0"/>
                <w:lang w:val="en-US" w:eastAsia="zh-TW"/>
              </w:rPr>
              <w:t>Thus, we don’t think it needs to update the equation by Tdetect. To move forward, we suggest to further discuss with the following equations(at least N1 shall be considered, because the issue is only for FR2) and RAN4 can focus on the detail value K1 later.</w:t>
            </w:r>
          </w:p>
          <w:tbl>
            <w:tblPr>
              <w:tblStyle w:val="afd"/>
              <w:tblW w:w="0" w:type="auto"/>
              <w:tblLook w:val="04A0" w:firstRow="1" w:lastRow="0" w:firstColumn="1" w:lastColumn="0" w:noHBand="0" w:noVBand="1"/>
            </w:tblPr>
            <w:tblGrid>
              <w:gridCol w:w="8169"/>
            </w:tblGrid>
            <w:tr w:rsidR="008750F6" w14:paraId="51B655E7" w14:textId="77777777" w:rsidTr="004A31D0">
              <w:tc>
                <w:tcPr>
                  <w:tcW w:w="8169" w:type="dxa"/>
                </w:tcPr>
                <w:p w14:paraId="5F4E32FA" w14:textId="77777777" w:rsidR="008750F6" w:rsidRPr="00AF0BEE" w:rsidRDefault="008750F6" w:rsidP="008750F6">
                  <w:pPr>
                    <w:rPr>
                      <w:rFonts w:eastAsia="PMingLiU" w:cs="v4.2.0"/>
                    </w:rPr>
                  </w:pPr>
                  <w:r w:rsidRPr="00AF0BEE">
                    <w:rPr>
                      <w:rFonts w:eastAsia="PMingLiU" w:cs="v4.2.0"/>
                    </w:rPr>
                    <w:t xml:space="preserve">If the UE in RRC_IDLE has not found any new suitable cell based on searches and measurements using the intra-frequency, inter-frequency and inter-RAT information indicated in the system </w:t>
                  </w:r>
                  <w:r w:rsidRPr="00AF0BEE">
                    <w:rPr>
                      <w:rFonts w:eastAsia="PMingLiU" w:cs="v4.2.0"/>
                    </w:rPr>
                    <w:lastRenderedPageBreak/>
                    <w:t xml:space="preserve">information for </w:t>
                  </w:r>
                  <w:r w:rsidRPr="004C625D">
                    <w:rPr>
                      <w:rFonts w:eastAsia="PMingLiU" w:cs="v4.2.0"/>
                      <w:highlight w:val="yellow"/>
                    </w:rPr>
                    <w:t>max(10s, N1*K1*DRX cycle)</w:t>
                  </w:r>
                  <w:r w:rsidRPr="00AF0BEE">
                    <w:rPr>
                      <w:rFonts w:eastAsia="PMingLiU" w:cs="v4.2.0"/>
                    </w:rPr>
                    <w:t xml:space="preserve">, the UE shall initiate cell selection procedures for the selected PLMN as defined in </w:t>
                  </w:r>
                  <w:r w:rsidRPr="00AF0BEE">
                    <w:rPr>
                      <w:rFonts w:eastAsia="PMingLiU"/>
                    </w:rPr>
                    <w:t>TS 38.304 </w:t>
                  </w:r>
                  <w:r w:rsidRPr="00AF0BEE">
                    <w:rPr>
                      <w:rFonts w:eastAsia="PMingLiU" w:cs="v4.2.0"/>
                    </w:rPr>
                    <w:t>[1], where:</w:t>
                  </w:r>
                </w:p>
                <w:p w14:paraId="56067B55" w14:textId="77777777" w:rsidR="008750F6" w:rsidRDefault="008750F6" w:rsidP="008750F6">
                  <w:pPr>
                    <w:spacing w:after="120"/>
                    <w:rPr>
                      <w:rFonts w:eastAsia="PMingLiU"/>
                      <w:color w:val="0070C0"/>
                      <w:lang w:val="en-US" w:eastAsia="zh-TW"/>
                    </w:rPr>
                  </w:pPr>
                  <w:r w:rsidRPr="00B36E45">
                    <w:rPr>
                      <w:rFonts w:eastAsia="PMingLiU" w:cs="v4.2.0"/>
                      <w:highlight w:val="yellow"/>
                    </w:rPr>
                    <w:t>K1 is FFS</w:t>
                  </w:r>
                  <w:r>
                    <w:rPr>
                      <w:rFonts w:eastAsia="PMingLiU" w:cs="v4.2.0"/>
                    </w:rPr>
                    <w:t>.</w:t>
                  </w:r>
                </w:p>
              </w:tc>
            </w:tr>
          </w:tbl>
          <w:p w14:paraId="1407FEDD" w14:textId="77777777" w:rsidR="008750F6" w:rsidRDefault="008750F6" w:rsidP="00AF0BEE">
            <w:pPr>
              <w:spacing w:after="120"/>
              <w:rPr>
                <w:rFonts w:eastAsiaTheme="minorEastAsia"/>
                <w:color w:val="0070C0"/>
                <w:lang w:val="en-US" w:eastAsia="zh-CN"/>
              </w:rPr>
            </w:pPr>
          </w:p>
        </w:tc>
      </w:tr>
      <w:tr w:rsidR="004A7774" w14:paraId="7DFC4F27" w14:textId="77777777" w:rsidTr="00AF0BEE">
        <w:tc>
          <w:tcPr>
            <w:tcW w:w="1236" w:type="dxa"/>
          </w:tcPr>
          <w:p w14:paraId="4F26F757" w14:textId="32CC6F1C" w:rsidR="004A7774" w:rsidRDefault="004A777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7C83626F" w14:textId="77777777" w:rsidR="004A7774" w:rsidRDefault="004A7774" w:rsidP="008750F6">
            <w:pPr>
              <w:spacing w:after="120"/>
              <w:rPr>
                <w:rFonts w:eastAsia="PMingLiU"/>
                <w:color w:val="0070C0"/>
                <w:lang w:val="en-US" w:eastAsia="zh-TW"/>
              </w:rPr>
            </w:pPr>
            <w:r>
              <w:rPr>
                <w:rFonts w:eastAsia="PMingLiU"/>
                <w:color w:val="0070C0"/>
                <w:lang w:val="en-US" w:eastAsia="zh-TW"/>
              </w:rPr>
              <w:t>To Ericsson:</w:t>
            </w:r>
          </w:p>
          <w:p w14:paraId="7659A136" w14:textId="77777777" w:rsidR="004A7774" w:rsidRDefault="0018312D" w:rsidP="008750F6">
            <w:pPr>
              <w:spacing w:after="120"/>
              <w:rPr>
                <w:rFonts w:eastAsia="PMingLiU"/>
                <w:color w:val="0070C0"/>
                <w:lang w:val="en-US" w:eastAsia="zh-TW"/>
              </w:rPr>
            </w:pPr>
            <w:r>
              <w:rPr>
                <w:rFonts w:eastAsia="PMingLiU"/>
                <w:color w:val="0070C0"/>
                <w:lang w:val="en-US" w:eastAsia="zh-TW"/>
              </w:rPr>
              <w:t>LTE is a little different from NR. UE has very much flexibility to perform measurement since PSS/SSS is available every 5ms and CRS is available every subframe, and therefore in 10s UE could coordinate to perform neighbor cell measurement and work well. However, in NR, all the measurement is associated with SSB periodicity, and the worst case could be 160ms SSB periodicity. We don’t understand why this UE behavior is relevant with serving cell measurement period</w:t>
            </w:r>
            <w:r w:rsidR="00A1368F">
              <w:rPr>
                <w:rFonts w:eastAsia="PMingLiU"/>
                <w:color w:val="0070C0"/>
                <w:lang w:val="en-US" w:eastAsia="zh-TW"/>
              </w:rPr>
              <w:t>. As Ericsson commented, UE has already performed the serving cell measurement, but the motivation for UE to initialize the cell selection instead of reselection is because UE cannot find suitable neighbor cell in a certain period. We agree to further discuss what the certain period is, but we believe that period shall be relevant with the neighbor cell measurement/identification rather than serving cell measurement period.</w:t>
            </w:r>
          </w:p>
          <w:tbl>
            <w:tblPr>
              <w:tblStyle w:val="afd"/>
              <w:tblW w:w="0" w:type="auto"/>
              <w:tblLook w:val="04A0" w:firstRow="1" w:lastRow="0" w:firstColumn="1" w:lastColumn="0" w:noHBand="0" w:noVBand="1"/>
            </w:tblPr>
            <w:tblGrid>
              <w:gridCol w:w="8169"/>
            </w:tblGrid>
            <w:tr w:rsidR="00A1368F" w14:paraId="31919877" w14:textId="77777777" w:rsidTr="00A1368F">
              <w:tc>
                <w:tcPr>
                  <w:tcW w:w="8169" w:type="dxa"/>
                </w:tcPr>
                <w:p w14:paraId="4B7062F8" w14:textId="3992D4F0" w:rsidR="00A1368F" w:rsidRDefault="00A1368F" w:rsidP="008750F6">
                  <w:pPr>
                    <w:spacing w:after="120"/>
                    <w:rPr>
                      <w:rFonts w:eastAsia="PMingLiU"/>
                      <w:color w:val="0070C0"/>
                      <w:lang w:val="en-US" w:eastAsia="zh-TW"/>
                    </w:rPr>
                  </w:pPr>
                  <w:r w:rsidRPr="008C6DE4">
                    <w:rPr>
                      <w:rFonts w:cs="v4.2.0"/>
                    </w:rPr>
                    <w:t xml:space="preserve">If the UE in RRC_IDLE </w:t>
                  </w:r>
                  <w:r w:rsidRPr="006E16A3">
                    <w:rPr>
                      <w:rFonts w:cs="v4.2.0"/>
                      <w:highlight w:val="yellow"/>
                    </w:rPr>
                    <w:t>has not found any new suitable cell based on searches and measurements using the intra-frequency, inter-frequency and inter-RAT</w:t>
                  </w:r>
                  <w:r w:rsidRPr="008C6DE4">
                    <w:rPr>
                      <w:rFonts w:cs="v4.2.0"/>
                    </w:rPr>
                    <w:t xml:space="preserve"> information indicated in the system information for 10 s, the UE shall initiate cell selection procedures for the selected PLMN as defined in </w:t>
                  </w:r>
                  <w:r w:rsidRPr="008C6DE4">
                    <w:t>TS 38.304 </w:t>
                  </w:r>
                  <w:r w:rsidRPr="008C6DE4">
                    <w:rPr>
                      <w:rFonts w:cs="v4.2.0"/>
                    </w:rPr>
                    <w:t>[1].</w:t>
                  </w:r>
                </w:p>
              </w:tc>
            </w:tr>
          </w:tbl>
          <w:p w14:paraId="24EB9D3F" w14:textId="29C143FA" w:rsidR="00A1368F" w:rsidRPr="003F46B3" w:rsidRDefault="00A1368F" w:rsidP="008750F6">
            <w:pPr>
              <w:spacing w:after="120"/>
              <w:rPr>
                <w:rFonts w:eastAsia="PMingLiU"/>
                <w:color w:val="0070C0"/>
                <w:lang w:val="en-US" w:eastAsia="zh-TW"/>
              </w:rPr>
            </w:pPr>
          </w:p>
        </w:tc>
      </w:tr>
      <w:tr w:rsidR="00455C54" w14:paraId="42FC4CE0" w14:textId="77777777" w:rsidTr="00AF0BEE">
        <w:tc>
          <w:tcPr>
            <w:tcW w:w="1236" w:type="dxa"/>
          </w:tcPr>
          <w:p w14:paraId="32D721B5" w14:textId="610F3114" w:rsidR="00455C54" w:rsidRDefault="00455C54" w:rsidP="00455C5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EDAC13B" w14:textId="77777777" w:rsidR="00455C54" w:rsidRDefault="00455C54" w:rsidP="00455C54">
            <w:pPr>
              <w:spacing w:after="120"/>
              <w:rPr>
                <w:color w:val="0070C0"/>
                <w:lang w:val="en-US" w:eastAsia="zh-CN"/>
              </w:rPr>
            </w:pPr>
            <w:r>
              <w:rPr>
                <w:color w:val="0070C0"/>
                <w:lang w:val="en-US" w:eastAsia="zh-CN"/>
              </w:rPr>
              <w:t>We have different understanding on the need for this clarification.</w:t>
            </w:r>
          </w:p>
          <w:p w14:paraId="4933BCAA" w14:textId="77777777" w:rsidR="00455C54" w:rsidRDefault="00455C54" w:rsidP="00455C54">
            <w:pPr>
              <w:spacing w:after="120"/>
              <w:rPr>
                <w:color w:val="0070C0"/>
                <w:lang w:val="en-US" w:eastAsia="zh-CN"/>
              </w:rPr>
            </w:pPr>
            <w:r>
              <w:rPr>
                <w:color w:val="0070C0"/>
                <w:lang w:val="en-US" w:eastAsia="zh-CN"/>
              </w:rPr>
              <w:t>38.133 states:</w:t>
            </w:r>
          </w:p>
          <w:p w14:paraId="60D9A37E" w14:textId="77777777" w:rsidR="00455C54" w:rsidRDefault="00455C54" w:rsidP="00455C54">
            <w:pPr>
              <w:rPr>
                <w:color w:val="0070C0"/>
                <w:lang w:val="en-US" w:eastAsia="zh-CN"/>
              </w:rPr>
            </w:pPr>
            <w:r>
              <w:rPr>
                <w:color w:val="0070C0"/>
                <w:lang w:val="en-US" w:eastAsia="zh-CN"/>
              </w:rPr>
              <w:t>‘</w:t>
            </w: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Pr>
                <w:color w:val="0070C0"/>
                <w:lang w:val="en-US" w:eastAsia="zh-CN"/>
              </w:rPr>
              <w:t>’</w:t>
            </w:r>
          </w:p>
          <w:p w14:paraId="1861FB88" w14:textId="77777777" w:rsidR="00455C54" w:rsidRDefault="00455C54" w:rsidP="00455C54">
            <w:pPr>
              <w:rPr>
                <w:color w:val="0070C0"/>
                <w:lang w:val="en-US" w:eastAsia="zh-CN"/>
              </w:rPr>
            </w:pPr>
            <w:r>
              <w:rPr>
                <w:color w:val="0070C0"/>
                <w:lang w:val="en-US" w:eastAsia="zh-CN"/>
              </w:rPr>
              <w:t>If this is fulfilled, then</w:t>
            </w:r>
          </w:p>
          <w:p w14:paraId="01FB5352" w14:textId="77777777" w:rsidR="00455C54" w:rsidRDefault="00455C54" w:rsidP="00455C54">
            <w:pPr>
              <w:rPr>
                <w:color w:val="0070C0"/>
                <w:lang w:val="en-US" w:eastAsia="zh-CN"/>
              </w:rPr>
            </w:pPr>
            <w:r>
              <w:rPr>
                <w:color w:val="0070C0"/>
                <w:lang w:val="en-US" w:eastAsia="zh-CN"/>
              </w:rPr>
              <w:t>‘</w:t>
            </w: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r>
              <w:rPr>
                <w:color w:val="0070C0"/>
                <w:lang w:val="en-US" w:eastAsia="zh-CN"/>
              </w:rPr>
              <w:t>’</w:t>
            </w:r>
          </w:p>
          <w:p w14:paraId="21B82C22" w14:textId="77777777" w:rsidR="00455C54" w:rsidRPr="00DB6287" w:rsidRDefault="00455C54" w:rsidP="00455C54">
            <w:pPr>
              <w:rPr>
                <w:rFonts w:cs="v4.2.0"/>
              </w:rPr>
            </w:pPr>
            <w:r>
              <w:rPr>
                <w:color w:val="0070C0"/>
                <w:lang w:val="en-US" w:eastAsia="zh-CN"/>
              </w:rPr>
              <w:t>Hence, cell selection according to 38.304 is initiated.</w:t>
            </w:r>
          </w:p>
          <w:p w14:paraId="0234E9DC" w14:textId="3181E8CD" w:rsidR="00455C54" w:rsidRDefault="00455C54" w:rsidP="00455C54">
            <w:pPr>
              <w:spacing w:after="120"/>
              <w:rPr>
                <w:rFonts w:eastAsia="PMingLiU"/>
                <w:color w:val="0070C0"/>
                <w:lang w:val="en-US" w:eastAsia="zh-TW"/>
              </w:rPr>
            </w:pPr>
            <w:r>
              <w:rPr>
                <w:color w:val="0070C0"/>
                <w:lang w:val="en-US" w:eastAsia="zh-CN"/>
              </w:rPr>
              <w:t>But we can discuss further, CR needs more discussion.</w:t>
            </w:r>
          </w:p>
        </w:tc>
      </w:tr>
    </w:tbl>
    <w:p w14:paraId="38135498" w14:textId="77777777" w:rsidR="00AF0BEE" w:rsidRPr="00B15903" w:rsidRDefault="00AF0BEE" w:rsidP="00AF0BEE">
      <w:pPr>
        <w:rPr>
          <w:color w:val="0070C0"/>
          <w:lang w:eastAsia="zh-CN"/>
        </w:rPr>
      </w:pPr>
    </w:p>
    <w:p w14:paraId="32648CE2" w14:textId="77777777" w:rsidR="009A208B" w:rsidRDefault="009A208B" w:rsidP="009A208B">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Default="009415B0" w:rsidP="00805BE8">
      <w:pPr>
        <w:pStyle w:val="3"/>
        <w:rPr>
          <w:sz w:val="24"/>
          <w:szCs w:val="16"/>
        </w:rPr>
      </w:pPr>
      <w:r w:rsidRPr="00805BE8">
        <w:rPr>
          <w:sz w:val="24"/>
          <w:szCs w:val="16"/>
        </w:rPr>
        <w:t>CRs/TPs comments collection</w:t>
      </w:r>
    </w:p>
    <w:p w14:paraId="1F1897AC" w14:textId="0F90F545" w:rsidR="00923E82" w:rsidRPr="00E235CF" w:rsidRDefault="00923E82" w:rsidP="00E069F1">
      <w:pPr>
        <w:rPr>
          <w:b/>
          <w:i/>
          <w:highlight w:val="yellow"/>
          <w:lang w:val="en-US" w:eastAsia="zh-CN"/>
        </w:rPr>
      </w:pPr>
      <w:r w:rsidRPr="00923E82">
        <w:rPr>
          <w:b/>
          <w:i/>
          <w:highlight w:val="yellow"/>
          <w:lang w:val="en-US" w:eastAsia="zh-CN"/>
        </w:rPr>
        <w:t>No need to repeat the comments if you have already provided comments to the related open issue in section 1.2.</w:t>
      </w:r>
      <w:r w:rsidR="00E235CF">
        <w:rPr>
          <w:rFonts w:hint="eastAsia"/>
          <w:b/>
          <w:i/>
          <w:highlight w:val="yellow"/>
          <w:lang w:val="en-US" w:eastAsia="zh-CN"/>
        </w:rPr>
        <w:t xml:space="preserve"> </w:t>
      </w:r>
      <w:r w:rsidRPr="00923E82">
        <w:rPr>
          <w:b/>
          <w:i/>
          <w:highlight w:val="yellow"/>
          <w:lang w:val="en-US" w:eastAsia="zh-CN"/>
        </w:rPr>
        <w:t>Comments on the exact wording can be provided here</w:t>
      </w:r>
      <w:r>
        <w:rPr>
          <w:b/>
          <w:i/>
          <w:highlight w:val="yellow"/>
          <w:lang w:val="en-US" w:eastAsia="zh-CN"/>
        </w:rPr>
        <w:t>, if any</w:t>
      </w:r>
      <w:r w:rsidRPr="00923E82">
        <w:rPr>
          <w:b/>
          <w:i/>
          <w:highlight w:val="yellow"/>
          <w:lang w:val="en-US" w:eastAsia="zh-CN"/>
        </w:rPr>
        <w:t>.</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40F1" w14:paraId="341A048B" w14:textId="77777777" w:rsidTr="00BB40F1">
        <w:tc>
          <w:tcPr>
            <w:tcW w:w="1233" w:type="dxa"/>
            <w:vMerge w:val="restart"/>
          </w:tcPr>
          <w:p w14:paraId="04212B30" w14:textId="681A9C9A" w:rsidR="00BB40F1" w:rsidRDefault="0009637A" w:rsidP="007621DA">
            <w:pPr>
              <w:spacing w:after="120"/>
              <w:rPr>
                <w:rFonts w:eastAsiaTheme="minorEastAsia"/>
                <w:color w:val="0070C0"/>
                <w:lang w:val="en-US" w:eastAsia="zh-CN"/>
              </w:rPr>
            </w:pPr>
            <w:r w:rsidRPr="0009637A">
              <w:rPr>
                <w:rFonts w:eastAsiaTheme="minorEastAsia"/>
                <w:color w:val="0070C0"/>
                <w:lang w:val="en-US" w:eastAsia="zh-CN"/>
              </w:rPr>
              <w:t>R4-2117441</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sidR="007621DA">
              <w:rPr>
                <w:rFonts w:eastAsiaTheme="minorEastAsia"/>
                <w:color w:val="0070C0"/>
                <w:lang w:val="en-US" w:eastAsia="zh-CN"/>
              </w:rPr>
              <w:t>Apple</w:t>
            </w:r>
            <w:r w:rsidR="00BB40F1">
              <w:rPr>
                <w:rFonts w:eastAsiaTheme="minorEastAsia"/>
                <w:color w:val="0070C0"/>
                <w:lang w:val="en-US" w:eastAsia="zh-CN"/>
              </w:rPr>
              <w:t>)</w:t>
            </w:r>
          </w:p>
        </w:tc>
        <w:tc>
          <w:tcPr>
            <w:tcW w:w="8398" w:type="dxa"/>
          </w:tcPr>
          <w:p w14:paraId="07827D9F" w14:textId="11FB873A" w:rsidR="00BB40F1" w:rsidRDefault="00B62BB9" w:rsidP="0009637A">
            <w:pPr>
              <w:spacing w:after="120"/>
              <w:rPr>
                <w:rFonts w:eastAsiaTheme="minorEastAsia"/>
                <w:color w:val="0070C0"/>
                <w:lang w:val="en-US" w:eastAsia="zh-CN"/>
              </w:rPr>
            </w:pPr>
            <w:r>
              <w:rPr>
                <w:rFonts w:eastAsiaTheme="minorEastAsia"/>
                <w:color w:val="0070C0"/>
                <w:lang w:val="en-US" w:eastAsia="zh-CN"/>
              </w:rPr>
              <w:t xml:space="preserve">Moderator: Related to </w:t>
            </w:r>
            <w:r w:rsidR="007621DA">
              <w:rPr>
                <w:rFonts w:eastAsiaTheme="minorEastAsia"/>
                <w:color w:val="0070C0"/>
                <w:lang w:val="en-US" w:eastAsia="zh-CN"/>
              </w:rPr>
              <w:t>1-</w:t>
            </w:r>
            <w:r w:rsidR="0009637A">
              <w:rPr>
                <w:rFonts w:eastAsiaTheme="minorEastAsia"/>
                <w:color w:val="0070C0"/>
                <w:lang w:val="en-US" w:eastAsia="zh-CN"/>
              </w:rPr>
              <w:t>1</w:t>
            </w:r>
            <w:r w:rsidR="007621DA">
              <w:rPr>
                <w:rFonts w:eastAsiaTheme="minorEastAsia"/>
                <w:color w:val="0070C0"/>
                <w:lang w:val="en-US" w:eastAsia="zh-CN"/>
              </w:rPr>
              <w:t>-1</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5258F5F2" w:rsidR="00BB40F1" w:rsidRDefault="00A80CFA" w:rsidP="001E016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see our comments to 1-1-1.</w:t>
            </w: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77777777" w:rsidR="00BB40F1" w:rsidRDefault="00BB40F1" w:rsidP="001E016A">
            <w:pPr>
              <w:spacing w:after="120"/>
              <w:rPr>
                <w:rFonts w:eastAsiaTheme="minorEastAsia"/>
                <w:color w:val="0070C0"/>
                <w:lang w:val="en-US" w:eastAsia="zh-CN"/>
              </w:rPr>
            </w:pPr>
          </w:p>
        </w:tc>
      </w:tr>
      <w:tr w:rsidR="00BB40F1" w14:paraId="412F9FB7" w14:textId="77777777" w:rsidTr="00BB40F1">
        <w:tc>
          <w:tcPr>
            <w:tcW w:w="1233" w:type="dxa"/>
            <w:vMerge w:val="restart"/>
          </w:tcPr>
          <w:p w14:paraId="776B2956" w14:textId="37EBD482" w:rsidR="00BA1B68" w:rsidRDefault="0009637A" w:rsidP="0009637A">
            <w:pPr>
              <w:spacing w:after="120"/>
              <w:rPr>
                <w:rFonts w:eastAsiaTheme="minorEastAsia"/>
                <w:color w:val="0070C0"/>
                <w:lang w:val="en-US" w:eastAsia="zh-CN"/>
              </w:rPr>
            </w:pPr>
            <w:r w:rsidRPr="0009637A">
              <w:rPr>
                <w:rFonts w:eastAsiaTheme="minorEastAsia"/>
                <w:color w:val="0070C0"/>
                <w:lang w:val="en-US" w:eastAsia="zh-CN"/>
              </w:rPr>
              <w:t xml:space="preserve">R4-2118323 </w:t>
            </w:r>
            <w:r w:rsidR="00BA1B68">
              <w:rPr>
                <w:rFonts w:eastAsiaTheme="minorEastAsia"/>
                <w:color w:val="0070C0"/>
                <w:lang w:val="en-US" w:eastAsia="zh-CN"/>
              </w:rPr>
              <w:t>(</w:t>
            </w:r>
            <w:r>
              <w:rPr>
                <w:rFonts w:eastAsiaTheme="minorEastAsia"/>
                <w:color w:val="0070C0"/>
                <w:lang w:val="en-US" w:eastAsia="zh-CN"/>
              </w:rPr>
              <w:t>MTK</w:t>
            </w:r>
            <w:r w:rsidR="00BA1B68">
              <w:rPr>
                <w:rFonts w:eastAsiaTheme="minorEastAsia"/>
                <w:color w:val="0070C0"/>
                <w:lang w:val="en-US" w:eastAsia="zh-CN"/>
              </w:rPr>
              <w:t>)</w:t>
            </w:r>
          </w:p>
        </w:tc>
        <w:tc>
          <w:tcPr>
            <w:tcW w:w="8398" w:type="dxa"/>
          </w:tcPr>
          <w:p w14:paraId="651DBEDA" w14:textId="7D5ECE93" w:rsidR="0009637A" w:rsidRDefault="00B62BB9" w:rsidP="0009637A">
            <w:pPr>
              <w:spacing w:after="120"/>
              <w:rPr>
                <w:rFonts w:eastAsiaTheme="minorEastAsia"/>
                <w:color w:val="0070C0"/>
                <w:lang w:val="en-US" w:eastAsia="zh-CN"/>
              </w:rPr>
            </w:pPr>
            <w:r>
              <w:rPr>
                <w:rFonts w:eastAsiaTheme="minorEastAsia"/>
                <w:color w:val="0070C0"/>
                <w:lang w:val="en-US" w:eastAsia="zh-CN"/>
              </w:rPr>
              <w:t xml:space="preserve">Moderator: </w:t>
            </w:r>
            <w:r w:rsidR="0009637A">
              <w:rPr>
                <w:rFonts w:eastAsiaTheme="minorEastAsia"/>
                <w:color w:val="0070C0"/>
                <w:lang w:val="en-US" w:eastAsia="zh-CN"/>
              </w:rPr>
              <w:t>R</w:t>
            </w:r>
            <w:r>
              <w:rPr>
                <w:rFonts w:eastAsiaTheme="minorEastAsia"/>
                <w:color w:val="0070C0"/>
                <w:lang w:val="en-US" w:eastAsia="zh-CN"/>
              </w:rPr>
              <w:t xml:space="preserve">elated to </w:t>
            </w:r>
            <w:r w:rsidR="0009637A">
              <w:rPr>
                <w:rFonts w:eastAsiaTheme="minorEastAsia"/>
                <w:color w:val="0070C0"/>
                <w:lang w:val="en-US" w:eastAsia="zh-CN"/>
              </w:rPr>
              <w:t>1-1-2</w:t>
            </w:r>
          </w:p>
        </w:tc>
      </w:tr>
      <w:tr w:rsidR="00BB40F1" w14:paraId="536B72BD" w14:textId="77777777" w:rsidTr="00BB40F1">
        <w:tc>
          <w:tcPr>
            <w:tcW w:w="1233" w:type="dxa"/>
            <w:vMerge/>
          </w:tcPr>
          <w:p w14:paraId="5B0F063F" w14:textId="77777777" w:rsidR="00BB40F1" w:rsidRDefault="00BB40F1" w:rsidP="001E016A">
            <w:pPr>
              <w:spacing w:after="120"/>
              <w:rPr>
                <w:rFonts w:eastAsiaTheme="minorEastAsia"/>
                <w:color w:val="0070C0"/>
                <w:lang w:val="en-US" w:eastAsia="zh-CN"/>
              </w:rPr>
            </w:pPr>
          </w:p>
        </w:tc>
        <w:tc>
          <w:tcPr>
            <w:tcW w:w="8398" w:type="dxa"/>
          </w:tcPr>
          <w:p w14:paraId="6A6F85C3" w14:textId="77777777" w:rsidR="00BB40F1" w:rsidRDefault="00BB40F1" w:rsidP="001E016A">
            <w:pPr>
              <w:spacing w:after="120"/>
              <w:rPr>
                <w:rFonts w:eastAsiaTheme="minorEastAsia"/>
                <w:color w:val="0070C0"/>
                <w:lang w:val="en-US" w:eastAsia="zh-CN"/>
              </w:rPr>
            </w:pPr>
          </w:p>
        </w:tc>
      </w:tr>
      <w:tr w:rsidR="00BB40F1" w14:paraId="447B16C1" w14:textId="77777777" w:rsidTr="00BB40F1">
        <w:tc>
          <w:tcPr>
            <w:tcW w:w="1233" w:type="dxa"/>
            <w:vMerge/>
          </w:tcPr>
          <w:p w14:paraId="5C1DA1E3" w14:textId="77777777" w:rsidR="00BB40F1" w:rsidRDefault="00BB40F1" w:rsidP="001E016A">
            <w:pPr>
              <w:spacing w:after="120"/>
              <w:rPr>
                <w:rFonts w:eastAsiaTheme="minorEastAsia"/>
                <w:color w:val="0070C0"/>
                <w:lang w:val="en-US" w:eastAsia="zh-CN"/>
              </w:rPr>
            </w:pPr>
          </w:p>
        </w:tc>
        <w:tc>
          <w:tcPr>
            <w:tcW w:w="8398" w:type="dxa"/>
          </w:tcPr>
          <w:p w14:paraId="77D86A83" w14:textId="77777777" w:rsidR="00BB40F1" w:rsidRDefault="00BB40F1" w:rsidP="001E016A">
            <w:pPr>
              <w:spacing w:after="120"/>
              <w:rPr>
                <w:rFonts w:eastAsiaTheme="minorEastAsia"/>
                <w:color w:val="0070C0"/>
                <w:lang w:val="en-US" w:eastAsia="zh-CN"/>
              </w:rPr>
            </w:pPr>
          </w:p>
        </w:tc>
      </w:tr>
      <w:tr w:rsidR="0009637A" w14:paraId="7B90BF41" w14:textId="77777777" w:rsidTr="00BB40F1">
        <w:tc>
          <w:tcPr>
            <w:tcW w:w="1233" w:type="dxa"/>
            <w:vMerge w:val="restart"/>
          </w:tcPr>
          <w:p w14:paraId="3A128B60" w14:textId="64D704E0" w:rsidR="0009637A" w:rsidRDefault="0009637A" w:rsidP="001E016A">
            <w:pPr>
              <w:spacing w:after="120"/>
              <w:rPr>
                <w:rFonts w:eastAsiaTheme="minorEastAsia"/>
                <w:color w:val="0070C0"/>
                <w:lang w:val="en-US" w:eastAsia="zh-CN"/>
              </w:rPr>
            </w:pPr>
            <w:r w:rsidRPr="0009637A">
              <w:rPr>
                <w:rFonts w:eastAsiaTheme="minorEastAsia"/>
                <w:color w:val="0070C0"/>
                <w:lang w:val="en-US" w:eastAsia="zh-CN"/>
              </w:rPr>
              <w:t>R4-2119222</w:t>
            </w:r>
            <w:r>
              <w:rPr>
                <w:rFonts w:eastAsiaTheme="minorEastAsia"/>
                <w:color w:val="0070C0"/>
                <w:lang w:val="en-US" w:eastAsia="zh-CN"/>
              </w:rPr>
              <w:t xml:space="preserve"> (MTK)</w:t>
            </w:r>
          </w:p>
        </w:tc>
        <w:tc>
          <w:tcPr>
            <w:tcW w:w="8398" w:type="dxa"/>
          </w:tcPr>
          <w:p w14:paraId="7479B139" w14:textId="243202D4" w:rsidR="0009637A" w:rsidRDefault="0009637A" w:rsidP="001E016A">
            <w:pPr>
              <w:spacing w:after="120"/>
              <w:rPr>
                <w:rFonts w:eastAsiaTheme="minorEastAsia"/>
                <w:color w:val="0070C0"/>
                <w:lang w:val="en-US" w:eastAsia="zh-CN"/>
              </w:rPr>
            </w:pPr>
            <w:r>
              <w:rPr>
                <w:rFonts w:eastAsiaTheme="minorEastAsia"/>
                <w:color w:val="0070C0"/>
                <w:lang w:val="en-US" w:eastAsia="zh-CN"/>
              </w:rPr>
              <w:t>Moderator: Related to 1-1-3</w:t>
            </w:r>
          </w:p>
        </w:tc>
      </w:tr>
      <w:tr w:rsidR="0009637A" w14:paraId="69371C2A" w14:textId="77777777" w:rsidTr="00BB40F1">
        <w:tc>
          <w:tcPr>
            <w:tcW w:w="1233" w:type="dxa"/>
            <w:vMerge/>
          </w:tcPr>
          <w:p w14:paraId="7B062203" w14:textId="77777777" w:rsidR="0009637A" w:rsidRDefault="0009637A" w:rsidP="001E016A">
            <w:pPr>
              <w:spacing w:after="120"/>
              <w:rPr>
                <w:rFonts w:eastAsiaTheme="minorEastAsia"/>
                <w:color w:val="0070C0"/>
                <w:lang w:val="en-US" w:eastAsia="zh-CN"/>
              </w:rPr>
            </w:pPr>
          </w:p>
        </w:tc>
        <w:tc>
          <w:tcPr>
            <w:tcW w:w="8398" w:type="dxa"/>
          </w:tcPr>
          <w:p w14:paraId="3553C19B" w14:textId="77777777" w:rsidR="0009637A" w:rsidRDefault="0009637A" w:rsidP="001E016A">
            <w:pPr>
              <w:spacing w:after="120"/>
              <w:rPr>
                <w:rFonts w:eastAsiaTheme="minorEastAsia"/>
                <w:color w:val="0070C0"/>
                <w:lang w:val="en-US" w:eastAsia="zh-CN"/>
              </w:rPr>
            </w:pPr>
          </w:p>
        </w:tc>
      </w:tr>
      <w:tr w:rsidR="0009637A" w14:paraId="31812892" w14:textId="77777777" w:rsidTr="00BB40F1">
        <w:tc>
          <w:tcPr>
            <w:tcW w:w="1233" w:type="dxa"/>
            <w:vMerge/>
          </w:tcPr>
          <w:p w14:paraId="024074B1" w14:textId="77777777" w:rsidR="0009637A" w:rsidRDefault="0009637A" w:rsidP="001E016A">
            <w:pPr>
              <w:spacing w:after="120"/>
              <w:rPr>
                <w:rFonts w:eastAsiaTheme="minorEastAsia"/>
                <w:color w:val="0070C0"/>
                <w:lang w:val="en-US" w:eastAsia="zh-CN"/>
              </w:rPr>
            </w:pPr>
          </w:p>
        </w:tc>
        <w:tc>
          <w:tcPr>
            <w:tcW w:w="8398" w:type="dxa"/>
          </w:tcPr>
          <w:p w14:paraId="7DC96052" w14:textId="77777777" w:rsidR="0009637A" w:rsidRDefault="0009637A" w:rsidP="001E016A">
            <w:pPr>
              <w:spacing w:after="120"/>
              <w:rPr>
                <w:rFonts w:eastAsiaTheme="minorEastAsia"/>
                <w:color w:val="0070C0"/>
                <w:lang w:val="en-US" w:eastAsia="zh-CN"/>
              </w:rPr>
            </w:pPr>
          </w:p>
        </w:tc>
      </w:tr>
      <w:tr w:rsidR="0009637A" w14:paraId="05F221D8" w14:textId="77777777" w:rsidTr="00BB40F1">
        <w:tc>
          <w:tcPr>
            <w:tcW w:w="1233" w:type="dxa"/>
            <w:vMerge w:val="restart"/>
          </w:tcPr>
          <w:p w14:paraId="160EAC8F" w14:textId="3AF8AB24"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R4-2118247</w:t>
            </w:r>
            <w:r>
              <w:rPr>
                <w:rFonts w:eastAsiaTheme="minorEastAsia"/>
                <w:color w:val="0070C0"/>
                <w:lang w:val="en-US" w:eastAsia="zh-CN"/>
              </w:rPr>
              <w:t xml:space="preserve"> (vivo)</w:t>
            </w:r>
          </w:p>
        </w:tc>
        <w:tc>
          <w:tcPr>
            <w:tcW w:w="8398" w:type="dxa"/>
          </w:tcPr>
          <w:p w14:paraId="70CA5BE4" w14:textId="34FAEF79"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Change #3 related to 1-2-1</w:t>
            </w:r>
          </w:p>
          <w:p w14:paraId="4BFEB853" w14:textId="1E34358A" w:rsidR="0009637A" w:rsidRDefault="0009637A" w:rsidP="0009637A">
            <w:pPr>
              <w:spacing w:after="120"/>
              <w:rPr>
                <w:rFonts w:eastAsiaTheme="minorEastAsia"/>
                <w:color w:val="0070C0"/>
                <w:lang w:val="en-US" w:eastAsia="zh-CN"/>
              </w:rPr>
            </w:pPr>
            <w:r>
              <w:rPr>
                <w:rFonts w:eastAsiaTheme="minorEastAsia"/>
                <w:color w:val="0070C0"/>
                <w:lang w:val="en-US" w:eastAsia="zh-CN"/>
              </w:rPr>
              <w:t xml:space="preserve">Moderator: </w:t>
            </w:r>
            <w:r w:rsidRPr="0009637A">
              <w:rPr>
                <w:rFonts w:eastAsiaTheme="minorEastAsia"/>
                <w:color w:val="0070C0"/>
                <w:lang w:val="en-US" w:eastAsia="zh-CN"/>
              </w:rPr>
              <w:t>Change #1 and Change #2 are not listed as open issue</w:t>
            </w:r>
          </w:p>
        </w:tc>
      </w:tr>
      <w:tr w:rsidR="0009637A" w14:paraId="0437B529" w14:textId="77777777" w:rsidTr="00BB40F1">
        <w:tc>
          <w:tcPr>
            <w:tcW w:w="1233" w:type="dxa"/>
            <w:vMerge/>
          </w:tcPr>
          <w:p w14:paraId="35091F34" w14:textId="77777777" w:rsidR="0009637A" w:rsidRDefault="0009637A" w:rsidP="0009637A">
            <w:pPr>
              <w:spacing w:after="120"/>
              <w:rPr>
                <w:rFonts w:eastAsiaTheme="minorEastAsia"/>
                <w:color w:val="0070C0"/>
                <w:lang w:val="en-US" w:eastAsia="zh-CN"/>
              </w:rPr>
            </w:pPr>
          </w:p>
        </w:tc>
        <w:tc>
          <w:tcPr>
            <w:tcW w:w="8398" w:type="dxa"/>
          </w:tcPr>
          <w:p w14:paraId="39FEEF86" w14:textId="60B43FF2" w:rsidR="0009637A" w:rsidRDefault="00A80CFA" w:rsidP="00A80CF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please see our comments to 1-2-1 for Change #3. We are fine with </w:t>
            </w:r>
            <w:r w:rsidRPr="0009637A">
              <w:rPr>
                <w:rFonts w:eastAsiaTheme="minorEastAsia"/>
                <w:color w:val="0070C0"/>
                <w:lang w:val="en-US" w:eastAsia="zh-CN"/>
              </w:rPr>
              <w:t>Change #1 and Change #2</w:t>
            </w:r>
            <w:r>
              <w:rPr>
                <w:rFonts w:eastAsiaTheme="minorEastAsia"/>
                <w:color w:val="0070C0"/>
                <w:lang w:val="en-US" w:eastAsia="zh-CN"/>
              </w:rPr>
              <w:t>.</w:t>
            </w:r>
          </w:p>
        </w:tc>
      </w:tr>
      <w:tr w:rsidR="0009637A" w14:paraId="16E339BF" w14:textId="77777777" w:rsidTr="00BB40F1">
        <w:tc>
          <w:tcPr>
            <w:tcW w:w="1233" w:type="dxa"/>
            <w:vMerge/>
          </w:tcPr>
          <w:p w14:paraId="682D9253" w14:textId="77777777" w:rsidR="0009637A" w:rsidRDefault="0009637A" w:rsidP="0009637A">
            <w:pPr>
              <w:spacing w:after="120"/>
              <w:rPr>
                <w:rFonts w:eastAsiaTheme="minorEastAsia"/>
                <w:color w:val="0070C0"/>
                <w:lang w:val="en-US" w:eastAsia="zh-CN"/>
              </w:rPr>
            </w:pPr>
          </w:p>
        </w:tc>
        <w:tc>
          <w:tcPr>
            <w:tcW w:w="8398" w:type="dxa"/>
          </w:tcPr>
          <w:p w14:paraId="37536F57" w14:textId="717EC686" w:rsidR="0009637A" w:rsidRDefault="00277511" w:rsidP="0009637A">
            <w:pPr>
              <w:spacing w:after="120"/>
              <w:rPr>
                <w:rFonts w:eastAsiaTheme="minorEastAsia"/>
                <w:color w:val="0070C0"/>
                <w:lang w:val="en-US" w:eastAsia="zh-CN"/>
              </w:rPr>
            </w:pPr>
            <w:r>
              <w:rPr>
                <w:rFonts w:eastAsiaTheme="minorEastAsia"/>
                <w:color w:val="0070C0"/>
                <w:lang w:val="en-US" w:eastAsia="zh-CN"/>
              </w:rPr>
              <w:t xml:space="preserve">Nokia: Change #1 is OK. For Change #2, </w:t>
            </w:r>
            <w:r>
              <w:rPr>
                <w:color w:val="0070C0"/>
                <w:lang w:val="en-US" w:eastAsia="zh-CN"/>
              </w:rPr>
              <w:t>It would be better to refer to 38.331 for the RRC procedure delay to align with other requirements which including RRC procedure delay, like “</w:t>
            </w:r>
            <w:r>
              <w:t>T</w:t>
            </w:r>
            <w:r>
              <w:rPr>
                <w:sz w:val="13"/>
                <w:szCs w:val="13"/>
              </w:rPr>
              <w:t xml:space="preserve">RRC_delay </w:t>
            </w:r>
            <w:r>
              <w:t>is the RRC procedure delay as specified in TS 38.331 [2].</w:t>
            </w:r>
            <w:r>
              <w:rPr>
                <w:color w:val="0070C0"/>
                <w:lang w:val="en-US" w:eastAsia="zh-CN"/>
              </w:rPr>
              <w:t>”. For Change #3, comments provided in issue 1-2-1.</w:t>
            </w:r>
          </w:p>
        </w:tc>
      </w:tr>
      <w:tr w:rsidR="0009637A" w14:paraId="67A1E14B" w14:textId="77777777" w:rsidTr="00BB40F1">
        <w:tc>
          <w:tcPr>
            <w:tcW w:w="1233" w:type="dxa"/>
            <w:vMerge w:val="restart"/>
          </w:tcPr>
          <w:p w14:paraId="7C4AD7BF" w14:textId="22A48149"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 xml:space="preserve">R4-2118784 </w:t>
            </w:r>
            <w:r>
              <w:rPr>
                <w:rFonts w:eastAsiaTheme="minorEastAsia"/>
                <w:color w:val="0070C0"/>
                <w:lang w:val="en-US" w:eastAsia="zh-CN"/>
              </w:rPr>
              <w:t>(HW)</w:t>
            </w:r>
          </w:p>
        </w:tc>
        <w:tc>
          <w:tcPr>
            <w:tcW w:w="8398" w:type="dxa"/>
          </w:tcPr>
          <w:p w14:paraId="5E43BC76" w14:textId="60024CBB"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Related to 1-2-2</w:t>
            </w:r>
          </w:p>
        </w:tc>
      </w:tr>
      <w:tr w:rsidR="0009637A" w14:paraId="41C76D33" w14:textId="77777777" w:rsidTr="00BB40F1">
        <w:tc>
          <w:tcPr>
            <w:tcW w:w="1233" w:type="dxa"/>
            <w:vMerge/>
          </w:tcPr>
          <w:p w14:paraId="484CDFB3" w14:textId="77777777" w:rsidR="0009637A" w:rsidRDefault="0009637A" w:rsidP="0009637A">
            <w:pPr>
              <w:spacing w:after="120"/>
              <w:rPr>
                <w:rFonts w:eastAsiaTheme="minorEastAsia"/>
                <w:color w:val="0070C0"/>
                <w:lang w:val="en-US" w:eastAsia="zh-CN"/>
              </w:rPr>
            </w:pPr>
          </w:p>
        </w:tc>
        <w:tc>
          <w:tcPr>
            <w:tcW w:w="8398" w:type="dxa"/>
          </w:tcPr>
          <w:p w14:paraId="42977FF1" w14:textId="3A67B679" w:rsidR="0009637A" w:rsidRDefault="00185620" w:rsidP="0009637A">
            <w:pPr>
              <w:spacing w:after="120"/>
              <w:rPr>
                <w:rFonts w:eastAsiaTheme="minorEastAsia"/>
                <w:color w:val="0070C0"/>
                <w:lang w:val="en-US" w:eastAsia="zh-CN"/>
              </w:rPr>
            </w:pPr>
            <w:r>
              <w:rPr>
                <w:rFonts w:eastAsiaTheme="minorEastAsia"/>
                <w:color w:val="0070C0"/>
                <w:lang w:val="en-US" w:eastAsia="zh-CN"/>
              </w:rPr>
              <w:t>Apple: Suggest the following changes to wording for better readability/clarity:</w:t>
            </w:r>
          </w:p>
          <w:p w14:paraId="107F2475" w14:textId="77777777" w:rsidR="00CD18F6" w:rsidRPr="008C6DE4" w:rsidRDefault="00CD18F6" w:rsidP="00CD18F6">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78A6658E" w14:textId="2CA5042E" w:rsidR="00CD18F6" w:rsidRDefault="00CD18F6" w:rsidP="00CD18F6">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2292FC9D" w14:textId="77777777" w:rsidR="00CD18F6" w:rsidRDefault="00CD18F6" w:rsidP="00CD18F6">
            <w:pPr>
              <w:rPr>
                <w:rFonts w:eastAsia="Malgun Gothic"/>
                <w:lang w:eastAsia="zh-CN"/>
              </w:rPr>
            </w:pPr>
            <w:r>
              <w:rPr>
                <w:rFonts w:eastAsia="Malgun Gothic"/>
                <w:lang w:eastAsia="zh-CN"/>
              </w:rPr>
              <w:t>Where</w:t>
            </w:r>
          </w:p>
          <w:p w14:paraId="7BF1C89B" w14:textId="77777777" w:rsidR="00CD18F6" w:rsidRDefault="00CD18F6" w:rsidP="00CD18F6">
            <w:pPr>
              <w:rPr>
                <w:lang w:val="en-US" w:eastAsia="zh-CN"/>
              </w:rPr>
            </w:pPr>
            <w:r>
              <w:rPr>
                <w:rFonts w:eastAsia="Malgun Gothic"/>
                <w:lang w:eastAsia="zh-CN"/>
              </w:rPr>
              <w:tab/>
              <w:t xml:space="preserve">-   </w:t>
            </w:r>
            <w:r>
              <w:rPr>
                <w:lang w:val="en-US" w:eastAsia="zh-CN"/>
              </w:rPr>
              <w:t>n is the last slot overlapping with the PDSCH carrying RRC activation command</w:t>
            </w:r>
          </w:p>
          <w:p w14:paraId="05A9DDA5" w14:textId="77777777" w:rsidR="00CD18F6" w:rsidRDefault="00CD18F6" w:rsidP="006E16A3">
            <w:pPr>
              <w:ind w:left="630" w:hanging="360"/>
              <w:rPr>
                <w:rFonts w:eastAsia="Malgun Gothic"/>
                <w:lang w:eastAsia="zh-CN"/>
              </w:rPr>
            </w:pPr>
            <w:r>
              <w:rPr>
                <w:lang w:val="en-US" w:eastAsia="zh-CN"/>
              </w:rPr>
              <w:t xml:space="preserve">-    </w:t>
            </w:r>
            <w:r w:rsidRPr="006E16A3">
              <w:rPr>
                <w:rFonts w:eastAsia="宋体"/>
                <w:lang w:val="en-US" w:eastAsia="zh-CN"/>
              </w:rPr>
              <w:t>T</w:t>
            </w:r>
            <w:r w:rsidRPr="006E16A3">
              <w:rPr>
                <w:rFonts w:eastAsia="宋体"/>
                <w:vertAlign w:val="subscript"/>
                <w:lang w:val="en-US" w:eastAsia="zh-CN"/>
              </w:rPr>
              <w:t xml:space="preserve">RRC_processing </w:t>
            </w:r>
            <w:r w:rsidRPr="006E16A3">
              <w:rPr>
                <w:rFonts w:eastAsia="宋体"/>
                <w:lang w:val="en-US" w:eastAsia="zh-CN"/>
              </w:rPr>
              <w:t>is</w:t>
            </w:r>
            <w:r w:rsidRPr="00DD3199">
              <w:rPr>
                <w:lang w:val="en-US" w:eastAsia="zh-CN"/>
              </w:rPr>
              <w:t xml:space="preserve"> the RRC processing delay</w:t>
            </w:r>
            <w:r w:rsidRPr="00095AC8">
              <w:rPr>
                <w:lang w:val="en-US" w:eastAsia="zh-CN"/>
              </w:rPr>
              <w:t xml:space="preserve"> </w:t>
            </w:r>
            <w:r>
              <w:rPr>
                <w:lang w:val="en-US" w:eastAsia="zh-CN"/>
              </w:rPr>
              <w:t>defined in Clause 11.2 of TS 36.331 [16] if the 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rsidRPr="006E16A3">
              <w:rPr>
                <w:lang w:val="en-US" w:eastAsia="zh-CN"/>
              </w:rPr>
              <w:t xml:space="preserve"> TS 38.331 [2]</w:t>
            </w:r>
          </w:p>
          <w:p w14:paraId="60A8B5D1" w14:textId="77777777" w:rsidR="00CD18F6" w:rsidRDefault="00CD18F6" w:rsidP="00CD18F6">
            <w:pPr>
              <w:pStyle w:val="B1"/>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p>
          <w:p w14:paraId="4353F994" w14:textId="77777777" w:rsidR="00CD18F6" w:rsidRPr="008C6DE4" w:rsidRDefault="00CD18F6" w:rsidP="00CD18F6">
            <w:pPr>
              <w:pStyle w:val="B1"/>
              <w:rPr>
                <w:rFonts w:eastAsia="Times New Roman"/>
                <w:lang w:val="en-US" w:eastAsia="zh-CN"/>
              </w:rPr>
            </w:pPr>
            <w:r>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E7D8B2D" w14:textId="77777777" w:rsidR="00CD18F6" w:rsidRPr="008C6DE4" w:rsidRDefault="00CD18F6" w:rsidP="00CD18F6">
            <w:pPr>
              <w:pStyle w:val="2"/>
              <w:outlineLvl w:val="1"/>
              <w:rPr>
                <w:lang w:val="en-US" w:eastAsia="ko-KR"/>
              </w:rPr>
            </w:pPr>
            <w:r w:rsidRPr="008C6DE4">
              <w:rPr>
                <w:lang w:val="en-US" w:eastAsia="ko-KR"/>
              </w:rPr>
              <w:t>8.11</w:t>
            </w:r>
            <w:r w:rsidRPr="008C6DE4">
              <w:rPr>
                <w:lang w:val="en-US" w:eastAsia="ko-KR"/>
              </w:rPr>
              <w:tab/>
            </w:r>
            <w:r w:rsidRPr="008C6DE4">
              <w:t>PSCell Change</w:t>
            </w:r>
          </w:p>
          <w:p w14:paraId="1151371C" w14:textId="77777777" w:rsidR="00CD18F6" w:rsidRPr="009C5807" w:rsidRDefault="00CD18F6" w:rsidP="00CD18F6">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73BBE704" w14:textId="77777777" w:rsidR="00CD18F6" w:rsidRPr="009C5807" w:rsidRDefault="00CD18F6" w:rsidP="00CD18F6">
            <w:pPr>
              <w:spacing w:after="0"/>
              <w:rPr>
                <w:lang w:eastAsia="ja-JP"/>
              </w:rPr>
            </w:pPr>
            <w:r w:rsidRPr="009C5807">
              <w:rPr>
                <w:lang w:eastAsia="ko-KR"/>
              </w:rPr>
              <w:t xml:space="preserve">Upon receiving PSCell </w:t>
            </w:r>
            <w:r w:rsidRPr="009C5807">
              <w:rPr>
                <w:lang w:eastAsia="ja-JP"/>
              </w:rPr>
              <w:t xml:space="preserve">change </w:t>
            </w:r>
            <w:r w:rsidRPr="009C5807">
              <w:rPr>
                <w:lang w:eastAsia="ko-KR"/>
              </w:rPr>
              <w:t xml:space="preserve">in subframe </w:t>
            </w:r>
            <w:r w:rsidRPr="009C5807">
              <w:rPr>
                <w:i/>
                <w:lang w:eastAsia="ko-KR"/>
              </w:rPr>
              <w:t>n</w:t>
            </w:r>
            <w:r w:rsidRPr="009C5807">
              <w:rPr>
                <w:lang w:eastAsia="ko-KR"/>
              </w:rPr>
              <w:t xml:space="preserve">, </w:t>
            </w:r>
            <w:r>
              <w:rPr>
                <w:lang w:eastAsia="ko-KR"/>
              </w:rPr>
              <w:t xml:space="preserve">where n is the </w:t>
            </w:r>
            <w:r>
              <w:rPr>
                <w:rFonts w:eastAsia="Malgun Gothic"/>
                <w:lang w:val="en-US" w:eastAsia="zh-CN"/>
              </w:rPr>
              <w:t>last subframe overlapping with the</w:t>
            </w:r>
            <w:r w:rsidRPr="009C5807">
              <w:rPr>
                <w:lang w:eastAsia="ko-KR"/>
              </w:rPr>
              <w:t xml:space="preserve"> </w:t>
            </w:r>
            <w:r>
              <w:rPr>
                <w:lang w:eastAsia="ko-KR"/>
              </w:rPr>
              <w:t>TTI containing PSCell change,</w:t>
            </w:r>
            <w:r w:rsidRPr="009C5807">
              <w:rPr>
                <w:lang w:eastAsia="ko-KR"/>
              </w:rPr>
              <w:t xml:space="preserve"> the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sidRPr="009C5807">
              <w:rPr>
                <w:lang w:eastAsia="ja-JP"/>
              </w:rPr>
              <w:t>, where the following value</w:t>
            </w:r>
            <w:r>
              <w:rPr>
                <w:lang w:eastAsia="ja-JP"/>
              </w:rPr>
              <w:t>s</w:t>
            </w:r>
            <w:r w:rsidRPr="009C5807">
              <w:rPr>
                <w:lang w:eastAsia="ja-JP"/>
              </w:rPr>
              <w:t xml:space="preserve"> for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482EAD9E" w14:textId="2932A002" w:rsidR="00185620" w:rsidRDefault="00A80CFA" w:rsidP="0009637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Apple for the suggestions. We are fine with them and we will capture them in the revision.</w:t>
            </w:r>
          </w:p>
        </w:tc>
      </w:tr>
      <w:tr w:rsidR="0009637A" w14:paraId="4B1AF7DF" w14:textId="77777777" w:rsidTr="00BB40F1">
        <w:tc>
          <w:tcPr>
            <w:tcW w:w="1233" w:type="dxa"/>
            <w:vMerge/>
          </w:tcPr>
          <w:p w14:paraId="1AB51F76" w14:textId="77777777" w:rsidR="0009637A" w:rsidRDefault="0009637A" w:rsidP="0009637A">
            <w:pPr>
              <w:spacing w:after="120"/>
              <w:rPr>
                <w:rFonts w:eastAsiaTheme="minorEastAsia"/>
                <w:color w:val="0070C0"/>
                <w:lang w:val="en-US" w:eastAsia="zh-CN"/>
              </w:rPr>
            </w:pPr>
          </w:p>
        </w:tc>
        <w:tc>
          <w:tcPr>
            <w:tcW w:w="8398" w:type="dxa"/>
          </w:tcPr>
          <w:p w14:paraId="3184B4DB" w14:textId="77777777" w:rsidR="0009637A" w:rsidRDefault="0009637A" w:rsidP="0009637A">
            <w:pPr>
              <w:spacing w:after="120"/>
              <w:rPr>
                <w:rFonts w:eastAsiaTheme="minorEastAsia"/>
                <w:color w:val="0070C0"/>
                <w:lang w:val="en-US" w:eastAsia="zh-CN"/>
              </w:rPr>
            </w:pPr>
          </w:p>
        </w:tc>
      </w:tr>
      <w:tr w:rsidR="0009637A" w14:paraId="3046AF37" w14:textId="77777777" w:rsidTr="00BB40F1">
        <w:tc>
          <w:tcPr>
            <w:tcW w:w="1233" w:type="dxa"/>
            <w:vMerge w:val="restart"/>
          </w:tcPr>
          <w:p w14:paraId="3A9AE0C3" w14:textId="35CEF7A2"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R4-2119568</w:t>
            </w:r>
            <w:r>
              <w:rPr>
                <w:rFonts w:eastAsiaTheme="minorEastAsia"/>
                <w:color w:val="0070C0"/>
                <w:lang w:val="en-US" w:eastAsia="zh-CN"/>
              </w:rPr>
              <w:t xml:space="preserve"> (QC)</w:t>
            </w:r>
          </w:p>
        </w:tc>
        <w:tc>
          <w:tcPr>
            <w:tcW w:w="8398" w:type="dxa"/>
          </w:tcPr>
          <w:p w14:paraId="62AD5FF2" w14:textId="7B4FDF7A"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Related to 1-2-2</w:t>
            </w:r>
          </w:p>
        </w:tc>
      </w:tr>
      <w:tr w:rsidR="0009637A" w14:paraId="7CC09E80" w14:textId="77777777" w:rsidTr="00BB40F1">
        <w:tc>
          <w:tcPr>
            <w:tcW w:w="1233" w:type="dxa"/>
            <w:vMerge/>
          </w:tcPr>
          <w:p w14:paraId="22BCA4D4" w14:textId="77777777" w:rsidR="0009637A" w:rsidRDefault="0009637A" w:rsidP="0009637A">
            <w:pPr>
              <w:spacing w:after="120"/>
              <w:rPr>
                <w:rFonts w:eastAsiaTheme="minorEastAsia"/>
                <w:color w:val="0070C0"/>
                <w:lang w:val="en-US" w:eastAsia="zh-CN"/>
              </w:rPr>
            </w:pPr>
          </w:p>
        </w:tc>
        <w:tc>
          <w:tcPr>
            <w:tcW w:w="8398" w:type="dxa"/>
          </w:tcPr>
          <w:p w14:paraId="3A0C164F" w14:textId="70B640FD" w:rsidR="0009637A" w:rsidRDefault="009D68CC" w:rsidP="0009637A">
            <w:pPr>
              <w:spacing w:after="120"/>
              <w:rPr>
                <w:rFonts w:eastAsiaTheme="minorEastAsia"/>
                <w:color w:val="0070C0"/>
                <w:lang w:val="en-US" w:eastAsia="zh-CN"/>
              </w:rPr>
            </w:pPr>
            <w:r>
              <w:rPr>
                <w:rFonts w:eastAsiaTheme="minorEastAsia"/>
                <w:color w:val="0070C0"/>
                <w:lang w:val="en-US" w:eastAsia="zh-CN"/>
              </w:rPr>
              <w:t xml:space="preserve">Apple: Can CR be merged with </w:t>
            </w:r>
            <w:r w:rsidRPr="0009637A">
              <w:rPr>
                <w:rFonts w:eastAsiaTheme="minorEastAsia"/>
                <w:color w:val="0070C0"/>
                <w:lang w:val="en-US" w:eastAsia="zh-CN"/>
              </w:rPr>
              <w:t>R4-2118784</w:t>
            </w:r>
            <w:r>
              <w:rPr>
                <w:rFonts w:eastAsiaTheme="minorEastAsia"/>
                <w:color w:val="0070C0"/>
                <w:lang w:val="en-US" w:eastAsia="zh-CN"/>
              </w:rPr>
              <w:t>?</w:t>
            </w:r>
          </w:p>
        </w:tc>
      </w:tr>
      <w:tr w:rsidR="0009637A" w14:paraId="603F68E7" w14:textId="77777777" w:rsidTr="00BB40F1">
        <w:tc>
          <w:tcPr>
            <w:tcW w:w="1233" w:type="dxa"/>
            <w:vMerge/>
          </w:tcPr>
          <w:p w14:paraId="048D917C" w14:textId="77777777" w:rsidR="0009637A" w:rsidRDefault="0009637A" w:rsidP="0009637A">
            <w:pPr>
              <w:spacing w:after="120"/>
              <w:rPr>
                <w:rFonts w:eastAsiaTheme="minorEastAsia"/>
                <w:color w:val="0070C0"/>
                <w:lang w:val="en-US" w:eastAsia="zh-CN"/>
              </w:rPr>
            </w:pPr>
          </w:p>
        </w:tc>
        <w:tc>
          <w:tcPr>
            <w:tcW w:w="8398" w:type="dxa"/>
          </w:tcPr>
          <w:p w14:paraId="4612F4A0" w14:textId="7D32CB30" w:rsidR="002E0F2C" w:rsidRDefault="004552DF" w:rsidP="0009637A">
            <w:pPr>
              <w:spacing w:after="120"/>
              <w:rPr>
                <w:rFonts w:eastAsiaTheme="minorEastAsia"/>
                <w:color w:val="0070C0"/>
                <w:lang w:val="en-US" w:eastAsia="zh-CN"/>
              </w:rPr>
            </w:pPr>
            <w:r>
              <w:rPr>
                <w:rFonts w:eastAsiaTheme="minorEastAsia"/>
                <w:color w:val="0070C0"/>
                <w:lang w:val="en-US" w:eastAsia="zh-CN"/>
              </w:rPr>
              <w:t>Qualcomm: Ours can be covered by R4-2118784</w:t>
            </w:r>
            <w:r w:rsidR="002E0F2C">
              <w:rPr>
                <w:rFonts w:eastAsiaTheme="minorEastAsia"/>
                <w:color w:val="0070C0"/>
                <w:lang w:val="en-US" w:eastAsia="zh-CN"/>
              </w:rPr>
              <w:t>.</w:t>
            </w:r>
          </w:p>
        </w:tc>
      </w:tr>
      <w:tr w:rsidR="0009637A" w14:paraId="549E1946" w14:textId="77777777" w:rsidTr="00BB40F1">
        <w:tc>
          <w:tcPr>
            <w:tcW w:w="1233" w:type="dxa"/>
            <w:vMerge w:val="restart"/>
          </w:tcPr>
          <w:p w14:paraId="5F33D8EC" w14:textId="61042C62"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lastRenderedPageBreak/>
              <w:t xml:space="preserve">R4-2118401 </w:t>
            </w:r>
            <w:r>
              <w:rPr>
                <w:rFonts w:eastAsiaTheme="minorEastAsia"/>
                <w:color w:val="0070C0"/>
                <w:lang w:val="en-US" w:eastAsia="zh-CN"/>
              </w:rPr>
              <w:t>(Ericsson)</w:t>
            </w:r>
          </w:p>
        </w:tc>
        <w:tc>
          <w:tcPr>
            <w:tcW w:w="8398" w:type="dxa"/>
          </w:tcPr>
          <w:p w14:paraId="6315C11B" w14:textId="324F1EBD" w:rsidR="0009637A" w:rsidRDefault="0009637A" w:rsidP="0009637A">
            <w:pPr>
              <w:spacing w:after="120"/>
              <w:rPr>
                <w:rFonts w:eastAsiaTheme="minorEastAsia"/>
                <w:color w:val="0070C0"/>
                <w:lang w:val="en-US" w:eastAsia="zh-CN"/>
              </w:rPr>
            </w:pPr>
            <w:r>
              <w:rPr>
                <w:rFonts w:eastAsiaTheme="minorEastAsia"/>
                <w:color w:val="0070C0"/>
                <w:lang w:val="en-US" w:eastAsia="zh-CN"/>
              </w:rPr>
              <w:t>Moderator: Related to 1-3-1</w:t>
            </w:r>
          </w:p>
        </w:tc>
      </w:tr>
      <w:tr w:rsidR="0009637A" w14:paraId="4A2D9614" w14:textId="77777777" w:rsidTr="00BB40F1">
        <w:tc>
          <w:tcPr>
            <w:tcW w:w="1233" w:type="dxa"/>
            <w:vMerge/>
          </w:tcPr>
          <w:p w14:paraId="503C84EB" w14:textId="77777777" w:rsidR="0009637A" w:rsidRDefault="0009637A" w:rsidP="0009637A">
            <w:pPr>
              <w:spacing w:after="120"/>
              <w:rPr>
                <w:rFonts w:eastAsiaTheme="minorEastAsia"/>
                <w:color w:val="0070C0"/>
                <w:lang w:val="en-US" w:eastAsia="zh-CN"/>
              </w:rPr>
            </w:pPr>
          </w:p>
        </w:tc>
        <w:tc>
          <w:tcPr>
            <w:tcW w:w="8398" w:type="dxa"/>
          </w:tcPr>
          <w:p w14:paraId="3CC41A31" w14:textId="569378CF" w:rsidR="0009637A" w:rsidRDefault="00A80CFA" w:rsidP="0009637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please see our comments to 1-3-1.</w:t>
            </w:r>
          </w:p>
        </w:tc>
      </w:tr>
      <w:tr w:rsidR="0009637A" w14:paraId="2C20D91B" w14:textId="77777777" w:rsidTr="00BB40F1">
        <w:tc>
          <w:tcPr>
            <w:tcW w:w="1233" w:type="dxa"/>
            <w:vMerge/>
          </w:tcPr>
          <w:p w14:paraId="51E353A8" w14:textId="77777777" w:rsidR="0009637A" w:rsidRDefault="0009637A" w:rsidP="0009637A">
            <w:pPr>
              <w:spacing w:after="120"/>
              <w:rPr>
                <w:rFonts w:eastAsiaTheme="minorEastAsia"/>
                <w:color w:val="0070C0"/>
                <w:lang w:val="en-US" w:eastAsia="zh-CN"/>
              </w:rPr>
            </w:pPr>
          </w:p>
        </w:tc>
        <w:tc>
          <w:tcPr>
            <w:tcW w:w="8398" w:type="dxa"/>
          </w:tcPr>
          <w:p w14:paraId="190D3E6F" w14:textId="77777777" w:rsidR="0009637A" w:rsidRDefault="0009637A" w:rsidP="0009637A">
            <w:pPr>
              <w:spacing w:after="120"/>
              <w:rPr>
                <w:rFonts w:eastAsiaTheme="minorEastAsia"/>
                <w:color w:val="0070C0"/>
                <w:lang w:val="en-US" w:eastAsia="zh-CN"/>
              </w:rPr>
            </w:pPr>
          </w:p>
        </w:tc>
      </w:tr>
      <w:tr w:rsidR="0009637A" w14:paraId="0FAEC344" w14:textId="77777777" w:rsidTr="00B62BB9">
        <w:tc>
          <w:tcPr>
            <w:tcW w:w="1233" w:type="dxa"/>
            <w:vMerge w:val="restart"/>
          </w:tcPr>
          <w:p w14:paraId="188CCC24" w14:textId="150DC1B9" w:rsidR="0009637A" w:rsidRDefault="0009637A" w:rsidP="0009637A">
            <w:pPr>
              <w:spacing w:after="120"/>
              <w:rPr>
                <w:rFonts w:eastAsiaTheme="minorEastAsia"/>
                <w:color w:val="0070C0"/>
                <w:lang w:val="en-US" w:eastAsia="zh-CN"/>
              </w:rPr>
            </w:pPr>
            <w:r w:rsidRPr="0009637A">
              <w:rPr>
                <w:rFonts w:eastAsiaTheme="minorEastAsia"/>
                <w:color w:val="0070C0"/>
                <w:lang w:val="en-US" w:eastAsia="zh-CN"/>
              </w:rPr>
              <w:t>R4-2119443</w:t>
            </w:r>
            <w:r>
              <w:rPr>
                <w:rFonts w:eastAsiaTheme="minorEastAsia"/>
                <w:color w:val="0070C0"/>
                <w:lang w:val="en-US" w:eastAsia="zh-CN"/>
              </w:rPr>
              <w:t xml:space="preserve"> (Ericsson, Nokia, Intel, HW, QC)</w:t>
            </w:r>
          </w:p>
        </w:tc>
        <w:tc>
          <w:tcPr>
            <w:tcW w:w="8398" w:type="dxa"/>
          </w:tcPr>
          <w:p w14:paraId="6C80439D" w14:textId="50984692" w:rsidR="0009637A" w:rsidRDefault="0009637A" w:rsidP="007A679E">
            <w:pPr>
              <w:spacing w:after="120"/>
              <w:rPr>
                <w:rFonts w:eastAsiaTheme="minorEastAsia"/>
                <w:color w:val="0070C0"/>
                <w:lang w:val="en-US" w:eastAsia="zh-CN"/>
              </w:rPr>
            </w:pPr>
            <w:r w:rsidRPr="00843966">
              <w:rPr>
                <w:rFonts w:eastAsiaTheme="minorEastAsia"/>
                <w:color w:val="0070C0"/>
                <w:highlight w:val="yellow"/>
                <w:lang w:val="en-US" w:eastAsia="zh-CN"/>
              </w:rPr>
              <w:t>Moderator: No discussion expected, this CR is handled in email #2</w:t>
            </w:r>
            <w:r w:rsidRPr="007A679E">
              <w:rPr>
                <w:rFonts w:eastAsiaTheme="minorEastAsia"/>
                <w:color w:val="0070C0"/>
                <w:highlight w:val="yellow"/>
                <w:lang w:val="en-US" w:eastAsia="zh-CN"/>
              </w:rPr>
              <w:t>3</w:t>
            </w:r>
            <w:r w:rsidR="007A679E" w:rsidRPr="007A679E">
              <w:rPr>
                <w:rFonts w:eastAsiaTheme="minorEastAsia"/>
                <w:color w:val="0070C0"/>
                <w:highlight w:val="yellow"/>
                <w:lang w:val="en-US" w:eastAsia="zh-CN"/>
              </w:rPr>
              <w:t>8</w:t>
            </w:r>
          </w:p>
        </w:tc>
      </w:tr>
      <w:tr w:rsidR="0009637A" w14:paraId="1573DBB0" w14:textId="77777777" w:rsidTr="00B62BB9">
        <w:tc>
          <w:tcPr>
            <w:tcW w:w="1233" w:type="dxa"/>
            <w:vMerge/>
          </w:tcPr>
          <w:p w14:paraId="3E85CA77" w14:textId="77777777" w:rsidR="0009637A" w:rsidRDefault="0009637A" w:rsidP="0009637A">
            <w:pPr>
              <w:spacing w:after="120"/>
              <w:rPr>
                <w:rFonts w:eastAsiaTheme="minorEastAsia"/>
                <w:color w:val="0070C0"/>
                <w:lang w:val="en-US" w:eastAsia="zh-CN"/>
              </w:rPr>
            </w:pPr>
          </w:p>
        </w:tc>
        <w:tc>
          <w:tcPr>
            <w:tcW w:w="8398" w:type="dxa"/>
          </w:tcPr>
          <w:p w14:paraId="2DB50B00" w14:textId="77777777" w:rsidR="0009637A" w:rsidRDefault="0009637A" w:rsidP="0009637A">
            <w:pPr>
              <w:spacing w:after="120"/>
              <w:rPr>
                <w:rFonts w:eastAsiaTheme="minorEastAsia"/>
                <w:color w:val="0070C0"/>
                <w:lang w:val="en-US" w:eastAsia="zh-CN"/>
              </w:rPr>
            </w:pPr>
          </w:p>
        </w:tc>
      </w:tr>
      <w:tr w:rsidR="0009637A" w14:paraId="0D615782" w14:textId="77777777" w:rsidTr="00B62BB9">
        <w:tc>
          <w:tcPr>
            <w:tcW w:w="1233" w:type="dxa"/>
            <w:vMerge/>
          </w:tcPr>
          <w:p w14:paraId="18BFBCDE" w14:textId="77777777" w:rsidR="0009637A" w:rsidRDefault="0009637A" w:rsidP="0009637A">
            <w:pPr>
              <w:spacing w:after="120"/>
              <w:rPr>
                <w:rFonts w:eastAsiaTheme="minorEastAsia"/>
                <w:color w:val="0070C0"/>
                <w:lang w:val="en-US" w:eastAsia="zh-CN"/>
              </w:rPr>
            </w:pPr>
          </w:p>
        </w:tc>
        <w:tc>
          <w:tcPr>
            <w:tcW w:w="8398" w:type="dxa"/>
          </w:tcPr>
          <w:p w14:paraId="0EBD4088" w14:textId="77777777" w:rsidR="0009637A" w:rsidRDefault="0009637A" w:rsidP="0009637A">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0C71D1D1" w14:textId="3D120D49" w:rsidR="004A31D0" w:rsidRDefault="00DD19DE" w:rsidP="004A31D0">
      <w:pPr>
        <w:pStyle w:val="3"/>
        <w:rPr>
          <w:sz w:val="24"/>
          <w:szCs w:val="16"/>
        </w:rPr>
      </w:pPr>
      <w:r w:rsidRPr="00805BE8">
        <w:rPr>
          <w:sz w:val="24"/>
          <w:szCs w:val="16"/>
        </w:rPr>
        <w:t xml:space="preserve">Open issues </w:t>
      </w:r>
    </w:p>
    <w:p w14:paraId="78948DB2" w14:textId="77777777" w:rsidR="004A31D0" w:rsidRDefault="004A31D0" w:rsidP="004A31D0">
      <w:pPr>
        <w:rPr>
          <w:lang w:val="sv-SE" w:eastAsia="zh-CN"/>
        </w:rPr>
      </w:pPr>
    </w:p>
    <w:tbl>
      <w:tblPr>
        <w:tblStyle w:val="afd"/>
        <w:tblW w:w="0" w:type="auto"/>
        <w:tblLook w:val="04A0" w:firstRow="1" w:lastRow="0" w:firstColumn="1" w:lastColumn="0" w:noHBand="0" w:noVBand="1"/>
      </w:tblPr>
      <w:tblGrid>
        <w:gridCol w:w="9631"/>
      </w:tblGrid>
      <w:tr w:rsidR="004A31D0" w14:paraId="40095588" w14:textId="77777777" w:rsidTr="004A31D0">
        <w:tc>
          <w:tcPr>
            <w:tcW w:w="9631" w:type="dxa"/>
          </w:tcPr>
          <w:p w14:paraId="563AD432" w14:textId="77777777" w:rsidR="004A31D0" w:rsidRDefault="004A31D0" w:rsidP="004A31D0">
            <w:pPr>
              <w:pStyle w:val="4"/>
              <w:numPr>
                <w:ilvl w:val="0"/>
                <w:numId w:val="0"/>
              </w:numPr>
              <w:ind w:left="864" w:hanging="864"/>
              <w:outlineLvl w:val="3"/>
            </w:pPr>
            <w:r w:rsidRPr="00805BE8">
              <w:lastRenderedPageBreak/>
              <w:t>Issue 1-1</w:t>
            </w:r>
            <w:r>
              <w:t>-1</w:t>
            </w:r>
            <w:r w:rsidRPr="00805BE8">
              <w:t>:</w:t>
            </w:r>
            <w:r>
              <w:t xml:space="preserve"> C</w:t>
            </w:r>
            <w:r w:rsidRPr="00AF0BEE">
              <w:t>larification for the case when SSB periodicity is greater than SMTC periodicity</w:t>
            </w:r>
          </w:p>
          <w:p w14:paraId="6D346D25" w14:textId="3D08E279" w:rsidR="004A31D0" w:rsidRDefault="004A31D0" w:rsidP="004A31D0">
            <w:pPr>
              <w:rPr>
                <w:i/>
                <w:color w:val="0070C0"/>
                <w:lang w:val="en-US" w:eastAsia="zh-CN"/>
              </w:rPr>
            </w:pPr>
            <w:r>
              <w:rPr>
                <w:i/>
                <w:color w:val="0070C0"/>
                <w:lang w:val="en-US" w:eastAsia="zh-CN"/>
              </w:rPr>
              <w:t>Tentative agreements</w:t>
            </w:r>
            <w:r w:rsidRPr="00064F7E">
              <w:rPr>
                <w:i/>
                <w:color w:val="0070C0"/>
                <w:lang w:val="en-US" w:eastAsia="zh-CN"/>
              </w:rPr>
              <w:t>:</w:t>
            </w:r>
          </w:p>
          <w:p w14:paraId="0F4C1D74" w14:textId="34F880D8" w:rsidR="004A31D0" w:rsidRDefault="004A31D0" w:rsidP="004A31D0">
            <w:pPr>
              <w:rPr>
                <w:i/>
                <w:color w:val="0070C0"/>
                <w:lang w:val="en-US" w:eastAsia="zh-CN"/>
              </w:rPr>
            </w:pPr>
            <w:r>
              <w:rPr>
                <w:rFonts w:eastAsiaTheme="minorEastAsia"/>
                <w:iCs/>
                <w:color w:val="000000" w:themeColor="text1"/>
                <w:lang w:val="en-US" w:eastAsia="zh-CN"/>
              </w:rPr>
              <w:t>None</w:t>
            </w:r>
          </w:p>
          <w:p w14:paraId="289B69BE" w14:textId="45614DCB" w:rsidR="004A31D0" w:rsidRPr="004A31D0" w:rsidRDefault="004A31D0" w:rsidP="004A31D0">
            <w:pPr>
              <w:rPr>
                <w:rFonts w:eastAsiaTheme="minorEastAsia"/>
                <w:i/>
                <w:color w:val="0070C0"/>
                <w:lang w:val="en-US" w:eastAsia="zh-CN"/>
              </w:rPr>
            </w:pPr>
            <w:r>
              <w:rPr>
                <w:rFonts w:eastAsiaTheme="minorEastAsia" w:hint="eastAsia"/>
                <w:i/>
                <w:color w:val="0070C0"/>
                <w:lang w:val="en-US" w:eastAsia="zh-CN"/>
              </w:rPr>
              <w:t>Candidate options:</w:t>
            </w:r>
          </w:p>
          <w:p w14:paraId="44666D59" w14:textId="74CBA618"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QC, HW)</w:t>
            </w:r>
          </w:p>
          <w:p w14:paraId="70BC0CBD" w14:textId="77777777" w:rsidR="004A31D0" w:rsidRDefault="004A31D0" w:rsidP="004A31D0">
            <w:pPr>
              <w:pStyle w:val="afe"/>
              <w:numPr>
                <w:ilvl w:val="1"/>
                <w:numId w:val="1"/>
              </w:numPr>
              <w:spacing w:after="120"/>
              <w:ind w:firstLineChars="0"/>
              <w:rPr>
                <w:rFonts w:eastAsia="宋体"/>
                <w:szCs w:val="24"/>
                <w:lang w:eastAsia="zh-CN"/>
              </w:rPr>
            </w:pPr>
            <w:r w:rsidRPr="00AF0BEE">
              <w:rPr>
                <w:rFonts w:eastAsia="宋体"/>
                <w:szCs w:val="24"/>
                <w:lang w:eastAsia="zh-CN"/>
              </w:rPr>
              <w:t>Add clarification for the case when actual SSB periodicity is greater than SMTC periodicity for intra-frequency measurement without MG.</w:t>
            </w:r>
          </w:p>
          <w:p w14:paraId="1C9702C0" w14:textId="59D6971D"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HW, E///)</w:t>
            </w:r>
          </w:p>
          <w:p w14:paraId="739A63F1" w14:textId="77777777" w:rsidR="004A31D0" w:rsidRDefault="004A31D0" w:rsidP="004A31D0">
            <w:pPr>
              <w:pStyle w:val="afe"/>
              <w:numPr>
                <w:ilvl w:val="1"/>
                <w:numId w:val="1"/>
              </w:numPr>
              <w:spacing w:after="120"/>
              <w:ind w:firstLineChars="0"/>
              <w:rPr>
                <w:rFonts w:eastAsia="宋体"/>
                <w:szCs w:val="24"/>
                <w:lang w:eastAsia="zh-CN"/>
              </w:rPr>
            </w:pPr>
            <w:r>
              <w:rPr>
                <w:rFonts w:eastAsia="宋体"/>
                <w:szCs w:val="24"/>
                <w:lang w:eastAsia="zh-CN"/>
              </w:rPr>
              <w:t>Clarification in option 1 not needed.</w:t>
            </w:r>
          </w:p>
          <w:p w14:paraId="04F8F7E9" w14:textId="77777777" w:rsidR="004A31D0" w:rsidRDefault="004A31D0" w:rsidP="004A31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E2F39F6" w14:textId="77777777" w:rsidR="004A31D0" w:rsidRPr="004A31D0" w:rsidRDefault="004A31D0" w:rsidP="004A31D0">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Further discuss based on the CR between the two options</w:t>
            </w:r>
          </w:p>
          <w:p w14:paraId="696AC4B5" w14:textId="1FA0652C" w:rsidR="004A31D0" w:rsidRPr="004A31D0" w:rsidRDefault="004A31D0" w:rsidP="004A31D0">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 xml:space="preserve">Please Apple also address the question from Nokia about </w:t>
            </w:r>
            <w:r w:rsidRPr="004A31D0">
              <w:rPr>
                <w:rFonts w:eastAsiaTheme="minorEastAsia"/>
                <w:iCs/>
                <w:color w:val="000000" w:themeColor="text1"/>
                <w:lang w:val="en-US" w:eastAsia="zh-CN"/>
              </w:rPr>
              <w:t>definition of ‘actual SSB transmission periodicity’</w:t>
            </w:r>
          </w:p>
        </w:tc>
      </w:tr>
      <w:tr w:rsidR="004A31D0" w14:paraId="348D15BF" w14:textId="77777777" w:rsidTr="004A31D0">
        <w:tc>
          <w:tcPr>
            <w:tcW w:w="9631" w:type="dxa"/>
          </w:tcPr>
          <w:p w14:paraId="5156A212" w14:textId="4EAAB701" w:rsidR="004A31D0" w:rsidRDefault="004A31D0" w:rsidP="004A31D0">
            <w:pPr>
              <w:pStyle w:val="4"/>
              <w:numPr>
                <w:ilvl w:val="0"/>
                <w:numId w:val="0"/>
              </w:numPr>
              <w:ind w:left="864" w:hanging="864"/>
              <w:outlineLvl w:val="3"/>
            </w:pPr>
            <w:r w:rsidRPr="00805BE8">
              <w:t>Issue 1-1</w:t>
            </w:r>
            <w:r>
              <w:t>-2</w:t>
            </w:r>
            <w:r w:rsidRPr="00805BE8">
              <w:t xml:space="preserve">: </w:t>
            </w:r>
            <w:r>
              <w:t>T</w:t>
            </w:r>
            <w:r w:rsidRPr="00AF0BEE">
              <w:t xml:space="preserve">iming change </w:t>
            </w:r>
            <w:r>
              <w:t>in event triggered reporting requirements</w:t>
            </w:r>
          </w:p>
          <w:p w14:paraId="320C76E5" w14:textId="77777777" w:rsidR="004A31D0" w:rsidRDefault="004A31D0" w:rsidP="004A31D0">
            <w:pPr>
              <w:rPr>
                <w:i/>
                <w:color w:val="0070C0"/>
                <w:lang w:val="en-US" w:eastAsia="zh-CN"/>
              </w:rPr>
            </w:pPr>
            <w:r>
              <w:rPr>
                <w:i/>
                <w:color w:val="0070C0"/>
                <w:lang w:val="en-US" w:eastAsia="zh-CN"/>
              </w:rPr>
              <w:t>Tentative agreements</w:t>
            </w:r>
            <w:r w:rsidRPr="00064F7E">
              <w:rPr>
                <w:i/>
                <w:color w:val="0070C0"/>
                <w:lang w:val="en-US" w:eastAsia="zh-CN"/>
              </w:rPr>
              <w:t>:</w:t>
            </w:r>
          </w:p>
          <w:p w14:paraId="13668CD1" w14:textId="6034F388" w:rsidR="004A31D0" w:rsidRPr="004A31D0" w:rsidRDefault="004A31D0" w:rsidP="004A31D0">
            <w:pPr>
              <w:rPr>
                <w:rFonts w:eastAsiaTheme="minorEastAsia"/>
                <w:iCs/>
                <w:color w:val="000000" w:themeColor="text1"/>
                <w:highlight w:val="green"/>
                <w:lang w:val="en-US" w:eastAsia="zh-CN"/>
              </w:rPr>
            </w:pPr>
            <w:r w:rsidRPr="004A31D0">
              <w:rPr>
                <w:rFonts w:eastAsia="PMingLiU"/>
                <w:highlight w:val="green"/>
                <w:lang w:eastAsia="zh-TW"/>
              </w:rPr>
              <w:t xml:space="preserve">Revise the maximum timing changed as </w:t>
            </w:r>
            <w:r w:rsidRPr="004A31D0">
              <w:rPr>
                <w:rFonts w:eastAsia="PMingLiU"/>
                <w:highlight w:val="green"/>
                <w:lang w:eastAsia="zh-TW"/>
              </w:rPr>
              <w:sym w:font="Symbol" w:char="F0B1"/>
            </w:r>
            <w:r w:rsidRPr="004A31D0">
              <w:rPr>
                <w:rFonts w:eastAsia="PMingLiU"/>
                <w:highlight w:val="green"/>
                <w:lang w:eastAsia="zh-TW"/>
              </w:rPr>
              <w:t xml:space="preserve"> 3200/</w:t>
            </w:r>
            <m:oMath>
              <m:sSup>
                <m:sSupPr>
                  <m:ctrlPr>
                    <w:rPr>
                      <w:rFonts w:ascii="Cambria Math" w:eastAsia="PMingLiU" w:hAnsi="Cambria Math"/>
                      <w:highlight w:val="green"/>
                      <w:lang w:eastAsia="zh-TW"/>
                    </w:rPr>
                  </m:ctrlPr>
                </m:sSupPr>
                <m:e>
                  <m:r>
                    <m:rPr>
                      <m:sty m:val="p"/>
                    </m:rPr>
                    <w:rPr>
                      <w:rFonts w:ascii="Cambria Math" w:eastAsia="PMingLiU" w:hAnsi="Cambria Math"/>
                      <w:highlight w:val="green"/>
                      <w:lang w:eastAsia="zh-TW"/>
                    </w:rPr>
                    <m:t>2</m:t>
                  </m:r>
                </m:e>
                <m:sup>
                  <m:r>
                    <m:rPr>
                      <m:sty m:val="p"/>
                    </m:rPr>
                    <w:rPr>
                      <w:rFonts w:ascii="Cambria Math" w:eastAsia="PMingLiU" w:hAnsi="Cambria Math"/>
                      <w:highlight w:val="green"/>
                      <w:lang w:eastAsia="zh-TW"/>
                    </w:rPr>
                    <m:t>µ</m:t>
                  </m:r>
                </m:sup>
              </m:sSup>
            </m:oMath>
            <w:r w:rsidRPr="004A31D0">
              <w:rPr>
                <w:rFonts w:eastAsia="PMingLiU"/>
                <w:highlight w:val="green"/>
                <w:lang w:eastAsia="zh-TW"/>
              </w:rPr>
              <w:t xml:space="preserve"> Tc, where </w:t>
            </w:r>
            <w:r w:rsidRPr="004A31D0">
              <w:rPr>
                <w:rFonts w:eastAsia="PMingLiU"/>
                <w:i/>
                <w:highlight w:val="green"/>
                <w:lang w:eastAsia="zh-TW"/>
              </w:rPr>
              <w:t>µ</w:t>
            </w:r>
            <w:r w:rsidRPr="004A31D0">
              <w:rPr>
                <w:rFonts w:eastAsia="PMingLiU"/>
                <w:highlight w:val="green"/>
                <w:lang w:eastAsia="zh-TW"/>
              </w:rPr>
              <w:t xml:space="preserve"> is the SCS configuration as defined in clause 4.2 of TS 38.211.</w:t>
            </w:r>
          </w:p>
          <w:p w14:paraId="71B4EB8D" w14:textId="48E9B513" w:rsidR="004A31D0" w:rsidRDefault="004A31D0" w:rsidP="004A31D0">
            <w:pPr>
              <w:rPr>
                <w:i/>
                <w:color w:val="0070C0"/>
                <w:lang w:val="en-US" w:eastAsia="zh-CN"/>
              </w:rPr>
            </w:pPr>
            <w:r w:rsidRPr="004A31D0">
              <w:rPr>
                <w:rFonts w:eastAsiaTheme="minorEastAsia"/>
                <w:iCs/>
                <w:color w:val="000000" w:themeColor="text1"/>
                <w:highlight w:val="green"/>
                <w:lang w:val="en-US" w:eastAsia="zh-CN"/>
              </w:rPr>
              <w:t>CR R4-2118323 is agreeable</w:t>
            </w:r>
          </w:p>
          <w:p w14:paraId="44BD7137" w14:textId="77777777" w:rsidR="004A31D0" w:rsidRPr="004A31D0" w:rsidRDefault="004A31D0" w:rsidP="004A31D0">
            <w:pPr>
              <w:rPr>
                <w:rFonts w:eastAsiaTheme="minorEastAsia"/>
                <w:i/>
                <w:color w:val="0070C0"/>
                <w:lang w:val="en-US" w:eastAsia="zh-CN"/>
              </w:rPr>
            </w:pPr>
            <w:r>
              <w:rPr>
                <w:rFonts w:eastAsiaTheme="minorEastAsia" w:hint="eastAsia"/>
                <w:i/>
                <w:color w:val="0070C0"/>
                <w:lang w:val="en-US" w:eastAsia="zh-CN"/>
              </w:rPr>
              <w:t>Candidate options:</w:t>
            </w:r>
          </w:p>
          <w:p w14:paraId="5A2ABC77" w14:textId="2339FD45" w:rsidR="004A31D0" w:rsidRPr="004A31D0" w:rsidRDefault="004A31D0" w:rsidP="004A31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4A31D0" w14:paraId="292878ED" w14:textId="77777777" w:rsidTr="004A31D0">
        <w:tc>
          <w:tcPr>
            <w:tcW w:w="9631" w:type="dxa"/>
          </w:tcPr>
          <w:p w14:paraId="20B9DF4C" w14:textId="2BCB3D93" w:rsidR="004A31D0" w:rsidRDefault="004A31D0" w:rsidP="004A31D0">
            <w:pPr>
              <w:pStyle w:val="4"/>
              <w:numPr>
                <w:ilvl w:val="0"/>
                <w:numId w:val="0"/>
              </w:numPr>
              <w:ind w:left="864" w:hanging="864"/>
              <w:outlineLvl w:val="3"/>
            </w:pPr>
            <w:r w:rsidRPr="00805BE8">
              <w:t>Issue 1-1</w:t>
            </w:r>
            <w:r>
              <w:t>-3</w:t>
            </w:r>
            <w:r w:rsidRPr="00805BE8">
              <w:t xml:space="preserve">: </w:t>
            </w:r>
            <w:r>
              <w:t>A</w:t>
            </w:r>
            <w:r w:rsidRPr="00AF0BEE">
              <w:t>pplicable DRX cycle</w:t>
            </w:r>
            <w:r>
              <w:t xml:space="preserve"> for inter-frequency</w:t>
            </w:r>
            <w:r w:rsidR="00D6283B">
              <w:t xml:space="preserve"> and inter-RAT</w:t>
            </w:r>
            <w:r>
              <w:t xml:space="preserve"> measurmenet</w:t>
            </w:r>
            <w:r w:rsidRPr="00AF0BEE">
              <w:t xml:space="preserve"> in NE-DC and NR-DC</w:t>
            </w:r>
          </w:p>
          <w:p w14:paraId="15B83151" w14:textId="77777777" w:rsidR="004A31D0" w:rsidRDefault="004A31D0" w:rsidP="004A31D0">
            <w:pPr>
              <w:rPr>
                <w:i/>
                <w:color w:val="0070C0"/>
                <w:lang w:val="en-US" w:eastAsia="zh-CN"/>
              </w:rPr>
            </w:pPr>
            <w:r>
              <w:rPr>
                <w:i/>
                <w:color w:val="0070C0"/>
                <w:lang w:val="en-US" w:eastAsia="zh-CN"/>
              </w:rPr>
              <w:t>Tentative agreements</w:t>
            </w:r>
            <w:r w:rsidRPr="00064F7E">
              <w:rPr>
                <w:i/>
                <w:color w:val="0070C0"/>
                <w:lang w:val="en-US" w:eastAsia="zh-CN"/>
              </w:rPr>
              <w:t>:</w:t>
            </w:r>
          </w:p>
          <w:p w14:paraId="5648A792" w14:textId="77777777" w:rsidR="004A31D0" w:rsidRDefault="004A31D0" w:rsidP="004A31D0">
            <w:pPr>
              <w:rPr>
                <w:i/>
                <w:color w:val="0070C0"/>
                <w:lang w:val="en-US" w:eastAsia="zh-CN"/>
              </w:rPr>
            </w:pPr>
            <w:r>
              <w:rPr>
                <w:rFonts w:eastAsiaTheme="minorEastAsia"/>
                <w:iCs/>
                <w:color w:val="000000" w:themeColor="text1"/>
                <w:lang w:val="en-US" w:eastAsia="zh-CN"/>
              </w:rPr>
              <w:t>None</w:t>
            </w:r>
          </w:p>
          <w:p w14:paraId="3C518041" w14:textId="77777777" w:rsidR="004A31D0" w:rsidRPr="004A31D0" w:rsidRDefault="004A31D0" w:rsidP="004A31D0">
            <w:pPr>
              <w:rPr>
                <w:rFonts w:eastAsiaTheme="minorEastAsia"/>
                <w:i/>
                <w:color w:val="0070C0"/>
                <w:lang w:val="en-US" w:eastAsia="zh-CN"/>
              </w:rPr>
            </w:pPr>
            <w:r>
              <w:rPr>
                <w:rFonts w:eastAsiaTheme="minorEastAsia" w:hint="eastAsia"/>
                <w:i/>
                <w:color w:val="0070C0"/>
                <w:lang w:val="en-US" w:eastAsia="zh-CN"/>
              </w:rPr>
              <w:t>Candidate options:</w:t>
            </w:r>
          </w:p>
          <w:p w14:paraId="1DB20CE4" w14:textId="05819338"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(MTK, QC, HW, E///)</w:t>
            </w:r>
          </w:p>
          <w:p w14:paraId="52A5410C" w14:textId="6C5E7BC8" w:rsidR="004A31D0" w:rsidRDefault="004A31D0" w:rsidP="004A31D0">
            <w:pPr>
              <w:pStyle w:val="afe"/>
              <w:numPr>
                <w:ilvl w:val="1"/>
                <w:numId w:val="1"/>
              </w:numPr>
              <w:spacing w:after="120"/>
              <w:ind w:firstLineChars="0"/>
              <w:rPr>
                <w:rFonts w:eastAsia="宋体"/>
                <w:szCs w:val="24"/>
                <w:lang w:eastAsia="zh-CN"/>
              </w:rPr>
            </w:pPr>
            <w:r w:rsidRPr="004A31D0">
              <w:rPr>
                <w:rFonts w:eastAsia="宋体"/>
                <w:szCs w:val="24"/>
                <w:lang w:eastAsia="zh-CN"/>
              </w:rPr>
              <w:t>In NR-DC mode and NE-DC mode, the parameters, timers and scheduling requests referred to in clause 3.6.1 are for the longer DRX cycle between master cell group and secondary cell group</w:t>
            </w:r>
            <w:r w:rsidRPr="00AF0BEE">
              <w:rPr>
                <w:rFonts w:eastAsia="宋体"/>
                <w:szCs w:val="24"/>
                <w:lang w:eastAsia="zh-CN"/>
              </w:rPr>
              <w:t>.</w:t>
            </w:r>
          </w:p>
          <w:p w14:paraId="28BD485F" w14:textId="48EDB222" w:rsidR="004A31D0" w:rsidRDefault="004A31D0" w:rsidP="004A31D0">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008E2448" w14:textId="6FDE8ED9" w:rsidR="004A31D0" w:rsidRDefault="00D6283B" w:rsidP="00D6283B">
            <w:pPr>
              <w:pStyle w:val="afe"/>
              <w:numPr>
                <w:ilvl w:val="1"/>
                <w:numId w:val="1"/>
              </w:numPr>
              <w:spacing w:after="120"/>
              <w:ind w:firstLineChars="0"/>
              <w:rPr>
                <w:rFonts w:eastAsia="宋体"/>
                <w:szCs w:val="24"/>
                <w:lang w:eastAsia="zh-CN"/>
              </w:rPr>
            </w:pPr>
            <w:r>
              <w:rPr>
                <w:rFonts w:eastAsia="宋体"/>
                <w:szCs w:val="24"/>
                <w:lang w:eastAsia="zh-CN"/>
              </w:rPr>
              <w:t>The principle in option 1 to use longer DRX cycle between CGs is not agreeable</w:t>
            </w:r>
            <w:r w:rsidR="004A31D0">
              <w:rPr>
                <w:rFonts w:eastAsia="宋体"/>
                <w:szCs w:val="24"/>
                <w:lang w:eastAsia="zh-CN"/>
              </w:rPr>
              <w:t>.</w:t>
            </w:r>
          </w:p>
          <w:p w14:paraId="38E41B72" w14:textId="02F672D0" w:rsidR="00D6283B" w:rsidRDefault="00D6283B" w:rsidP="00D6283B">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w:t>
            </w:r>
          </w:p>
          <w:p w14:paraId="2F060D51" w14:textId="769FD8CB" w:rsidR="00D6283B" w:rsidRPr="00D6283B" w:rsidRDefault="00D6283B" w:rsidP="00D6283B">
            <w:pPr>
              <w:pStyle w:val="afe"/>
              <w:numPr>
                <w:ilvl w:val="1"/>
                <w:numId w:val="1"/>
              </w:numPr>
              <w:spacing w:after="120"/>
              <w:ind w:firstLineChars="0"/>
              <w:rPr>
                <w:rFonts w:eastAsia="宋体"/>
                <w:szCs w:val="24"/>
                <w:lang w:eastAsia="zh-CN"/>
              </w:rPr>
            </w:pPr>
            <w:r>
              <w:rPr>
                <w:rFonts w:eastAsia="宋体"/>
                <w:szCs w:val="24"/>
                <w:lang w:eastAsia="zh-CN"/>
              </w:rPr>
              <w:t>Up</w:t>
            </w:r>
            <w:r w:rsidRPr="00D6283B">
              <w:rPr>
                <w:rFonts w:eastAsia="宋体"/>
                <w:szCs w:val="24"/>
                <w:lang w:eastAsia="zh-CN"/>
              </w:rPr>
              <w:t xml:space="preserve"> to UE implementation which DRX cycle is used</w:t>
            </w:r>
            <w:r>
              <w:rPr>
                <w:rFonts w:eastAsia="宋体"/>
                <w:szCs w:val="24"/>
                <w:lang w:eastAsia="zh-CN"/>
              </w:rPr>
              <w:t>.</w:t>
            </w:r>
          </w:p>
          <w:p w14:paraId="6812815F" w14:textId="77777777" w:rsidR="004A31D0" w:rsidRDefault="004A31D0" w:rsidP="004A31D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D57214" w14:textId="77777777" w:rsidR="004A31D0" w:rsidRPr="00D6283B" w:rsidRDefault="004A31D0" w:rsidP="00D6283B">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Further discuss based on the CR between the two options</w:t>
            </w:r>
          </w:p>
          <w:p w14:paraId="0FF8A721" w14:textId="77777777" w:rsidR="00D6283B" w:rsidRDefault="00D6283B" w:rsidP="00D6283B">
            <w:pPr>
              <w:pStyle w:val="afe"/>
              <w:numPr>
                <w:ilvl w:val="0"/>
                <w:numId w:val="1"/>
              </w:numPr>
              <w:spacing w:after="120"/>
              <w:ind w:firstLineChars="0"/>
              <w:rPr>
                <w:rFonts w:eastAsia="宋体"/>
                <w:szCs w:val="24"/>
                <w:lang w:eastAsia="zh-CN"/>
              </w:rPr>
            </w:pPr>
            <w:r>
              <w:rPr>
                <w:rFonts w:eastAsia="宋体" w:hint="eastAsia"/>
                <w:szCs w:val="24"/>
                <w:lang w:eastAsia="zh-CN"/>
              </w:rPr>
              <w:t>F</w:t>
            </w:r>
            <w:r>
              <w:rPr>
                <w:rFonts w:eastAsia="宋体"/>
                <w:szCs w:val="24"/>
                <w:lang w:eastAsia="zh-CN"/>
              </w:rPr>
              <w:t>rom moderator perspective, option 3 is similar to option 1 in terms of requirements.</w:t>
            </w:r>
          </w:p>
          <w:p w14:paraId="1AD99B53" w14:textId="74F7D3A7" w:rsidR="00D6283B" w:rsidRPr="00D6283B" w:rsidRDefault="00D6283B" w:rsidP="00D6283B">
            <w:pPr>
              <w:pStyle w:val="afe"/>
              <w:numPr>
                <w:ilvl w:val="0"/>
                <w:numId w:val="1"/>
              </w:numPr>
              <w:spacing w:after="120"/>
              <w:ind w:firstLineChars="0"/>
              <w:rPr>
                <w:rFonts w:eastAsia="宋体"/>
                <w:szCs w:val="24"/>
                <w:lang w:eastAsia="zh-CN"/>
              </w:rPr>
            </w:pPr>
            <w:r>
              <w:rPr>
                <w:rFonts w:eastAsia="宋体"/>
                <w:szCs w:val="24"/>
                <w:lang w:eastAsia="zh-CN"/>
              </w:rPr>
              <w:t>It is noted that Option 1 is also applicable to inter-RAT measurement, and this is now reflected in the title of the issue. Thanks vivo for spotting.</w:t>
            </w:r>
          </w:p>
        </w:tc>
      </w:tr>
    </w:tbl>
    <w:p w14:paraId="760CE03E" w14:textId="77777777" w:rsidR="004A31D0" w:rsidRPr="004A31D0" w:rsidRDefault="004A31D0" w:rsidP="004A31D0">
      <w:pPr>
        <w:rPr>
          <w:lang w:eastAsia="zh-CN"/>
        </w:rPr>
      </w:pPr>
    </w:p>
    <w:tbl>
      <w:tblPr>
        <w:tblStyle w:val="afd"/>
        <w:tblW w:w="0" w:type="auto"/>
        <w:tblLook w:val="04A0" w:firstRow="1" w:lastRow="0" w:firstColumn="1" w:lastColumn="0" w:noHBand="0" w:noVBand="1"/>
      </w:tblPr>
      <w:tblGrid>
        <w:gridCol w:w="9631"/>
      </w:tblGrid>
      <w:tr w:rsidR="00D6283B" w14:paraId="74BA1EFB" w14:textId="77777777" w:rsidTr="00D6283B">
        <w:tc>
          <w:tcPr>
            <w:tcW w:w="9631" w:type="dxa"/>
          </w:tcPr>
          <w:p w14:paraId="1735831E" w14:textId="424EB64A" w:rsidR="00D6283B" w:rsidRPr="00D6283B" w:rsidRDefault="00D6283B" w:rsidP="00D6283B">
            <w:pPr>
              <w:pStyle w:val="4"/>
              <w:numPr>
                <w:ilvl w:val="0"/>
                <w:numId w:val="0"/>
              </w:numPr>
              <w:ind w:left="864" w:hanging="864"/>
              <w:outlineLvl w:val="3"/>
            </w:pPr>
            <w:r w:rsidRPr="00D6283B">
              <w:lastRenderedPageBreak/>
              <w:t>Issue 1-2-1: NE-DC PSCell additio</w:t>
            </w:r>
            <w:r>
              <w:t>n</w:t>
            </w:r>
            <w:r w:rsidRPr="00D6283B">
              <w:t xml:space="preserve"> requirements</w:t>
            </w:r>
          </w:p>
          <w:p w14:paraId="0566F888" w14:textId="77777777" w:rsidR="00D6283B" w:rsidRDefault="00D6283B" w:rsidP="00D6283B">
            <w:pPr>
              <w:rPr>
                <w:i/>
                <w:color w:val="0070C0"/>
                <w:lang w:val="en-US" w:eastAsia="zh-CN"/>
              </w:rPr>
            </w:pPr>
            <w:r>
              <w:rPr>
                <w:i/>
                <w:color w:val="0070C0"/>
                <w:lang w:val="en-US" w:eastAsia="zh-CN"/>
              </w:rPr>
              <w:t>Tentative agreements</w:t>
            </w:r>
            <w:r w:rsidRPr="00064F7E">
              <w:rPr>
                <w:i/>
                <w:color w:val="0070C0"/>
                <w:lang w:val="en-US" w:eastAsia="zh-CN"/>
              </w:rPr>
              <w:t>:</w:t>
            </w:r>
          </w:p>
          <w:p w14:paraId="5A59246A" w14:textId="77777777" w:rsidR="00D6283B" w:rsidRDefault="00D6283B" w:rsidP="00D6283B">
            <w:pPr>
              <w:rPr>
                <w:i/>
                <w:color w:val="0070C0"/>
                <w:lang w:val="en-US" w:eastAsia="zh-CN"/>
              </w:rPr>
            </w:pPr>
            <w:r>
              <w:rPr>
                <w:rFonts w:eastAsiaTheme="minorEastAsia"/>
                <w:iCs/>
                <w:color w:val="000000" w:themeColor="text1"/>
                <w:lang w:val="en-US" w:eastAsia="zh-CN"/>
              </w:rPr>
              <w:t>None</w:t>
            </w:r>
          </w:p>
          <w:p w14:paraId="28D6DA64" w14:textId="77777777" w:rsidR="00D6283B" w:rsidRPr="004A31D0" w:rsidRDefault="00D6283B" w:rsidP="00D6283B">
            <w:pPr>
              <w:rPr>
                <w:rFonts w:eastAsiaTheme="minorEastAsia"/>
                <w:i/>
                <w:color w:val="0070C0"/>
                <w:lang w:val="en-US" w:eastAsia="zh-CN"/>
              </w:rPr>
            </w:pPr>
            <w:r>
              <w:rPr>
                <w:rFonts w:eastAsiaTheme="minorEastAsia" w:hint="eastAsia"/>
                <w:i/>
                <w:color w:val="0070C0"/>
                <w:lang w:val="en-US" w:eastAsia="zh-CN"/>
              </w:rPr>
              <w:t>Candidate options:</w:t>
            </w:r>
          </w:p>
          <w:p w14:paraId="5584E6AC" w14:textId="4E9539E0" w:rsidR="00D6283B" w:rsidRDefault="00D6283B" w:rsidP="00D6283B">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 Apple, QC, Nokia)</w:t>
            </w:r>
          </w:p>
          <w:p w14:paraId="66924519" w14:textId="3DCD5413" w:rsidR="00D6283B" w:rsidRDefault="00D6283B" w:rsidP="00D6283B">
            <w:pPr>
              <w:pStyle w:val="afe"/>
              <w:numPr>
                <w:ilvl w:val="1"/>
                <w:numId w:val="1"/>
              </w:numPr>
              <w:spacing w:after="120"/>
              <w:ind w:firstLineChars="0"/>
              <w:rPr>
                <w:rFonts w:eastAsia="宋体"/>
                <w:szCs w:val="24"/>
                <w:lang w:eastAsia="zh-CN"/>
              </w:rPr>
            </w:pPr>
            <w:r>
              <w:rPr>
                <w:noProof/>
                <w:lang w:eastAsia="zh-CN"/>
              </w:rPr>
              <w:t xml:space="preserve">Remove the RACH uncertantainty for Pcell </w:t>
            </w:r>
            <w:r>
              <w:rPr>
                <w:rFonts w:hint="eastAsia"/>
                <w:noProof/>
                <w:lang w:eastAsia="zh-CN"/>
              </w:rPr>
              <w:t>in</w:t>
            </w:r>
            <w:r>
              <w:rPr>
                <w:noProof/>
                <w:lang w:eastAsia="zh-CN"/>
              </w:rPr>
              <w:t xml:space="preserve"> NE-DC PSCell addition requirements.</w:t>
            </w:r>
          </w:p>
          <w:p w14:paraId="1471D083" w14:textId="54E3FD83" w:rsidR="00D6283B" w:rsidRDefault="00D6283B" w:rsidP="00D6283B">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6D58F1CD" w14:textId="5FCB965C" w:rsidR="00D6283B" w:rsidRDefault="00D6283B" w:rsidP="00D6283B">
            <w:pPr>
              <w:pStyle w:val="afe"/>
              <w:numPr>
                <w:ilvl w:val="1"/>
                <w:numId w:val="1"/>
              </w:numPr>
              <w:spacing w:after="120"/>
              <w:ind w:firstLineChars="0"/>
              <w:rPr>
                <w:rFonts w:eastAsia="宋体"/>
                <w:szCs w:val="24"/>
                <w:lang w:eastAsia="zh-CN"/>
              </w:rPr>
            </w:pPr>
            <w:r>
              <w:rPr>
                <w:rFonts w:eastAsia="宋体"/>
                <w:szCs w:val="24"/>
                <w:lang w:eastAsia="zh-CN"/>
              </w:rPr>
              <w:t xml:space="preserve">Option 1 is FFS, apply same conclusion from Rel-17 feRRM </w:t>
            </w:r>
            <w:r w:rsidRPr="00D6283B">
              <w:rPr>
                <w:rFonts w:eastAsia="宋体"/>
                <w:szCs w:val="24"/>
                <w:lang w:eastAsia="zh-CN"/>
              </w:rPr>
              <w:t>HO with PSCell from NE-DC to NE-DC</w:t>
            </w:r>
          </w:p>
          <w:p w14:paraId="084138DE" w14:textId="77777777" w:rsidR="00D6283B" w:rsidRDefault="00D6283B" w:rsidP="00D628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913C11" w14:textId="07F44D86" w:rsidR="00D6283B" w:rsidRPr="00D6283B" w:rsidRDefault="00D6283B" w:rsidP="00D6283B">
            <w:pPr>
              <w:pStyle w:val="afe"/>
              <w:numPr>
                <w:ilvl w:val="0"/>
                <w:numId w:val="1"/>
              </w:numPr>
              <w:spacing w:after="120"/>
              <w:ind w:firstLineChars="0"/>
              <w:rPr>
                <w:rFonts w:eastAsia="宋体"/>
                <w:szCs w:val="24"/>
                <w:lang w:eastAsia="zh-CN"/>
              </w:rPr>
            </w:pPr>
            <w:r>
              <w:rPr>
                <w:rFonts w:eastAsiaTheme="minorEastAsia"/>
                <w:iCs/>
                <w:color w:val="000000" w:themeColor="text1"/>
                <w:lang w:val="en-US" w:eastAsia="zh-CN"/>
              </w:rPr>
              <w:t>Further discuss based on the CR between the two options</w:t>
            </w:r>
          </w:p>
        </w:tc>
      </w:tr>
      <w:tr w:rsidR="00D6283B" w14:paraId="5E5CD3FB" w14:textId="77777777" w:rsidTr="00D6283B">
        <w:tc>
          <w:tcPr>
            <w:tcW w:w="9631" w:type="dxa"/>
          </w:tcPr>
          <w:p w14:paraId="4DF6BEEE" w14:textId="38E11AA1" w:rsidR="00CA1AB2" w:rsidRPr="00CA1AB2" w:rsidRDefault="00CA1AB2" w:rsidP="00CA1AB2">
            <w:pPr>
              <w:pStyle w:val="4"/>
              <w:numPr>
                <w:ilvl w:val="0"/>
                <w:numId w:val="0"/>
              </w:numPr>
              <w:ind w:left="864" w:hanging="864"/>
              <w:outlineLvl w:val="3"/>
            </w:pPr>
            <w:r w:rsidRPr="00CA1AB2">
              <w:rPr>
                <w:lang w:val="en-GB"/>
              </w:rPr>
              <w:t>Issue 1-2-2: RRC delay for requirements of RRC-based procedures</w:t>
            </w:r>
          </w:p>
          <w:p w14:paraId="343A6141" w14:textId="77777777" w:rsidR="00CA1AB2" w:rsidRDefault="00CA1AB2" w:rsidP="00CA1AB2">
            <w:pPr>
              <w:rPr>
                <w:i/>
                <w:color w:val="0070C0"/>
                <w:lang w:val="en-US" w:eastAsia="zh-CN"/>
              </w:rPr>
            </w:pPr>
            <w:r>
              <w:rPr>
                <w:i/>
                <w:color w:val="0070C0"/>
                <w:lang w:val="en-US" w:eastAsia="zh-CN"/>
              </w:rPr>
              <w:t>Tentative agreements</w:t>
            </w:r>
            <w:r w:rsidRPr="00064F7E">
              <w:rPr>
                <w:i/>
                <w:color w:val="0070C0"/>
                <w:lang w:val="en-US" w:eastAsia="zh-CN"/>
              </w:rPr>
              <w:t>:</w:t>
            </w:r>
          </w:p>
          <w:p w14:paraId="3F1CDB97" w14:textId="4B6EAF57" w:rsidR="00CA1AB2" w:rsidRPr="00CA1AB2" w:rsidRDefault="00CA1AB2" w:rsidP="00CA1AB2">
            <w:pPr>
              <w:rPr>
                <w:rFonts w:eastAsiaTheme="minorEastAsia"/>
                <w:iCs/>
                <w:color w:val="000000" w:themeColor="text1"/>
                <w:lang w:val="en-US" w:eastAsia="zh-CN"/>
              </w:rPr>
            </w:pPr>
            <w:r w:rsidRPr="00CA1AB2">
              <w:rPr>
                <w:rFonts w:eastAsiaTheme="minorEastAsia"/>
                <w:iCs/>
                <w:color w:val="000000" w:themeColor="text1"/>
                <w:highlight w:val="green"/>
                <w:lang w:val="en-US" w:eastAsia="zh-CN"/>
              </w:rPr>
              <w:t xml:space="preserve">Add clarification to </w:t>
            </w:r>
            <w:r w:rsidRPr="00CA1AB2">
              <w:rPr>
                <w:rFonts w:eastAsia="宋体"/>
                <w:szCs w:val="24"/>
                <w:highlight w:val="green"/>
                <w:lang w:eastAsia="zh-CN"/>
              </w:rPr>
              <w:t xml:space="preserve">differentiate RRC processing delay </w:t>
            </w:r>
            <w:r w:rsidRPr="00CA1AB2">
              <w:rPr>
                <w:rFonts w:eastAsiaTheme="minorEastAsia"/>
                <w:iCs/>
                <w:color w:val="000000" w:themeColor="text1"/>
                <w:highlight w:val="green"/>
                <w:lang w:val="en-US" w:eastAsia="zh-CN"/>
              </w:rPr>
              <w:t>triggered by LTE and NR</w:t>
            </w:r>
            <w:r w:rsidRPr="00CA1AB2">
              <w:rPr>
                <w:rFonts w:eastAsiaTheme="minorEastAsia"/>
                <w:iCs/>
                <w:color w:val="000000" w:themeColor="text1"/>
                <w:lang w:val="en-US" w:eastAsia="zh-CN"/>
              </w:rPr>
              <w:t xml:space="preserve"> </w:t>
            </w:r>
          </w:p>
          <w:p w14:paraId="4821ACF3" w14:textId="77777777" w:rsidR="00CA1AB2" w:rsidRPr="004A31D0" w:rsidRDefault="00CA1AB2" w:rsidP="00CA1AB2">
            <w:pPr>
              <w:rPr>
                <w:rFonts w:eastAsiaTheme="minorEastAsia"/>
                <w:i/>
                <w:color w:val="0070C0"/>
                <w:lang w:val="en-US" w:eastAsia="zh-CN"/>
              </w:rPr>
            </w:pPr>
            <w:r>
              <w:rPr>
                <w:rFonts w:eastAsiaTheme="minorEastAsia" w:hint="eastAsia"/>
                <w:i/>
                <w:color w:val="0070C0"/>
                <w:lang w:val="en-US" w:eastAsia="zh-CN"/>
              </w:rPr>
              <w:t>Candidate options:</w:t>
            </w:r>
          </w:p>
          <w:p w14:paraId="7AE2148B" w14:textId="77777777" w:rsidR="00CA1AB2" w:rsidRDefault="00CA1AB2" w:rsidP="00CA1A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3AC321" w14:textId="04E7E846" w:rsidR="00D6283B" w:rsidRPr="00D6283B" w:rsidRDefault="00CA1AB2" w:rsidP="00CA1AB2">
            <w:pPr>
              <w:pStyle w:val="afe"/>
              <w:numPr>
                <w:ilvl w:val="0"/>
                <w:numId w:val="1"/>
              </w:numPr>
              <w:spacing w:after="120"/>
              <w:ind w:firstLineChars="0"/>
              <w:rPr>
                <w:rFonts w:eastAsia="Yu Mincho"/>
              </w:rPr>
            </w:pPr>
            <w:r>
              <w:rPr>
                <w:rFonts w:eastAsiaTheme="minorEastAsia"/>
                <w:iCs/>
                <w:color w:val="000000" w:themeColor="text1"/>
                <w:lang w:val="en-US" w:eastAsia="zh-CN"/>
              </w:rPr>
              <w:t>Please Huawei revise the CR to address the comments on the wording from Apple and Nokia</w:t>
            </w:r>
          </w:p>
        </w:tc>
      </w:tr>
    </w:tbl>
    <w:p w14:paraId="6703B105" w14:textId="77777777" w:rsidR="004A31D0" w:rsidRDefault="004A31D0" w:rsidP="004A31D0">
      <w:pPr>
        <w:rPr>
          <w:lang w:val="sv-SE" w:eastAsia="zh-CN"/>
        </w:rPr>
      </w:pPr>
    </w:p>
    <w:tbl>
      <w:tblPr>
        <w:tblStyle w:val="afd"/>
        <w:tblW w:w="0" w:type="auto"/>
        <w:tblLook w:val="04A0" w:firstRow="1" w:lastRow="0" w:firstColumn="1" w:lastColumn="0" w:noHBand="0" w:noVBand="1"/>
      </w:tblPr>
      <w:tblGrid>
        <w:gridCol w:w="9631"/>
      </w:tblGrid>
      <w:tr w:rsidR="00CA1AB2" w14:paraId="33F2E68B" w14:textId="77777777" w:rsidTr="00CA1AB2">
        <w:tc>
          <w:tcPr>
            <w:tcW w:w="9631" w:type="dxa"/>
          </w:tcPr>
          <w:p w14:paraId="42CE3397" w14:textId="45773191" w:rsidR="00CA1AB2" w:rsidRPr="00D6283B" w:rsidRDefault="00CA1AB2" w:rsidP="00CA1AB2">
            <w:pPr>
              <w:pStyle w:val="4"/>
              <w:numPr>
                <w:ilvl w:val="0"/>
                <w:numId w:val="0"/>
              </w:numPr>
              <w:ind w:left="864" w:hanging="864"/>
              <w:outlineLvl w:val="3"/>
            </w:pPr>
            <w:r w:rsidRPr="00CA1AB2">
              <w:rPr>
                <w:lang w:val="en-GB"/>
              </w:rPr>
              <w:t>Issue 1-3-1: FR2 cell reselection in Idle mode</w:t>
            </w:r>
          </w:p>
          <w:p w14:paraId="7B9E0F7A" w14:textId="77777777" w:rsidR="00CA1AB2" w:rsidRDefault="00CA1AB2" w:rsidP="00CA1AB2">
            <w:pPr>
              <w:rPr>
                <w:i/>
                <w:color w:val="0070C0"/>
                <w:lang w:val="en-US" w:eastAsia="zh-CN"/>
              </w:rPr>
            </w:pPr>
            <w:r>
              <w:rPr>
                <w:i/>
                <w:color w:val="0070C0"/>
                <w:lang w:val="en-US" w:eastAsia="zh-CN"/>
              </w:rPr>
              <w:t>Tentative agreements</w:t>
            </w:r>
            <w:r w:rsidRPr="00064F7E">
              <w:rPr>
                <w:i/>
                <w:color w:val="0070C0"/>
                <w:lang w:val="en-US" w:eastAsia="zh-CN"/>
              </w:rPr>
              <w:t>:</w:t>
            </w:r>
          </w:p>
          <w:p w14:paraId="79C4C389" w14:textId="77777777" w:rsidR="00CA1AB2" w:rsidRDefault="00CA1AB2" w:rsidP="00CA1AB2">
            <w:pPr>
              <w:rPr>
                <w:i/>
                <w:color w:val="0070C0"/>
                <w:lang w:val="en-US" w:eastAsia="zh-CN"/>
              </w:rPr>
            </w:pPr>
            <w:r>
              <w:rPr>
                <w:rFonts w:eastAsiaTheme="minorEastAsia"/>
                <w:iCs/>
                <w:color w:val="000000" w:themeColor="text1"/>
                <w:lang w:val="en-US" w:eastAsia="zh-CN"/>
              </w:rPr>
              <w:t>None</w:t>
            </w:r>
          </w:p>
          <w:p w14:paraId="0C8E67AB" w14:textId="77777777" w:rsidR="00CA1AB2" w:rsidRPr="004A31D0" w:rsidRDefault="00CA1AB2" w:rsidP="00CA1AB2">
            <w:pPr>
              <w:rPr>
                <w:rFonts w:eastAsiaTheme="minorEastAsia"/>
                <w:i/>
                <w:color w:val="0070C0"/>
                <w:lang w:val="en-US" w:eastAsia="zh-CN"/>
              </w:rPr>
            </w:pPr>
            <w:r>
              <w:rPr>
                <w:rFonts w:eastAsiaTheme="minorEastAsia" w:hint="eastAsia"/>
                <w:i/>
                <w:color w:val="0070C0"/>
                <w:lang w:val="en-US" w:eastAsia="zh-CN"/>
              </w:rPr>
              <w:t>Candidate options:</w:t>
            </w:r>
          </w:p>
          <w:p w14:paraId="4E2BB934" w14:textId="171DE4A9" w:rsidR="00CA1AB2" w:rsidRDefault="00CA1AB2" w:rsidP="00CA1AB2">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 MTK, QC)</w:t>
            </w:r>
          </w:p>
          <w:p w14:paraId="7E6CCE90" w14:textId="07641946" w:rsidR="00CA1AB2" w:rsidRDefault="00CA1AB2" w:rsidP="00CA1AB2">
            <w:pPr>
              <w:pStyle w:val="afe"/>
              <w:numPr>
                <w:ilvl w:val="1"/>
                <w:numId w:val="1"/>
              </w:numPr>
              <w:spacing w:after="120"/>
              <w:ind w:firstLineChars="0"/>
              <w:rPr>
                <w:rFonts w:eastAsia="宋体"/>
                <w:szCs w:val="24"/>
                <w:lang w:eastAsia="zh-CN"/>
              </w:rPr>
            </w:pPr>
            <w:r w:rsidRPr="00CA1AB2">
              <w:rPr>
                <w:noProof/>
                <w:lang w:eastAsia="zh-CN"/>
              </w:rPr>
              <w:t xml:space="preserve">Introduce the max function between the fixed value 10s and </w:t>
            </w:r>
            <w:r>
              <w:rPr>
                <w:noProof/>
                <w:lang w:eastAsia="zh-CN"/>
              </w:rPr>
              <w:t>serving cell evaluation time, e.g. N</w:t>
            </w:r>
            <w:r w:rsidRPr="00CA1AB2">
              <w:rPr>
                <w:noProof/>
                <w:vertAlign w:val="subscript"/>
                <w:lang w:eastAsia="zh-CN"/>
              </w:rPr>
              <w:t>serv</w:t>
            </w:r>
            <w:r>
              <w:rPr>
                <w:noProof/>
                <w:lang w:eastAsia="zh-CN"/>
              </w:rPr>
              <w:t xml:space="preserve"> DRX cycles.</w:t>
            </w:r>
          </w:p>
          <w:p w14:paraId="2F3D5FE0" w14:textId="3556C967" w:rsidR="00CA1AB2" w:rsidRDefault="00CA1AB2" w:rsidP="00CA1AB2">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HW)</w:t>
            </w:r>
          </w:p>
          <w:p w14:paraId="3D2780F6" w14:textId="20E72283" w:rsidR="00CA1AB2" w:rsidRDefault="00CA1AB2" w:rsidP="00CA1AB2">
            <w:pPr>
              <w:pStyle w:val="afe"/>
              <w:numPr>
                <w:ilvl w:val="1"/>
                <w:numId w:val="1"/>
              </w:numPr>
              <w:spacing w:after="120"/>
              <w:ind w:firstLineChars="0"/>
              <w:rPr>
                <w:rFonts w:eastAsia="宋体"/>
                <w:szCs w:val="24"/>
                <w:lang w:eastAsia="zh-CN"/>
              </w:rPr>
            </w:pPr>
            <w:r w:rsidRPr="00CA1AB2">
              <w:rPr>
                <w:noProof/>
                <w:lang w:eastAsia="zh-CN"/>
              </w:rPr>
              <w:t xml:space="preserve">Introduce the max function between the fixed value 10s and </w:t>
            </w:r>
            <w:r>
              <w:rPr>
                <w:noProof/>
                <w:lang w:eastAsia="zh-CN"/>
              </w:rPr>
              <w:t>neighbor cell detection time, e.g. T</w:t>
            </w:r>
            <w:r w:rsidRPr="00CA1AB2">
              <w:rPr>
                <w:noProof/>
                <w:vertAlign w:val="subscript"/>
                <w:lang w:eastAsia="zh-CN"/>
              </w:rPr>
              <w:t>detect</w:t>
            </w:r>
            <w:r>
              <w:rPr>
                <w:noProof/>
                <w:lang w:eastAsia="zh-CN"/>
              </w:rPr>
              <w:t xml:space="preserve"> for intra-frequency, inter-frequency and inter-RAT measurement. </w:t>
            </w:r>
          </w:p>
          <w:p w14:paraId="7E10299F" w14:textId="1ACA3F71" w:rsidR="00CA1AB2" w:rsidRDefault="00CA1AB2" w:rsidP="00CA1AB2">
            <w:pPr>
              <w:pStyle w:val="afe"/>
              <w:numPr>
                <w:ilvl w:val="0"/>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(Nokia)</w:t>
            </w:r>
          </w:p>
          <w:p w14:paraId="6093EE10" w14:textId="2C7B294D" w:rsidR="00CA1AB2" w:rsidRPr="003E7AFB" w:rsidRDefault="003E7AFB" w:rsidP="003E7AFB">
            <w:pPr>
              <w:pStyle w:val="afe"/>
              <w:numPr>
                <w:ilvl w:val="1"/>
                <w:numId w:val="1"/>
              </w:numPr>
              <w:spacing w:after="120"/>
              <w:ind w:firstLineChars="0"/>
              <w:rPr>
                <w:rFonts w:eastAsia="宋体"/>
                <w:szCs w:val="24"/>
                <w:lang w:eastAsia="zh-CN"/>
              </w:rPr>
            </w:pPr>
            <w:r>
              <w:rPr>
                <w:noProof/>
                <w:lang w:eastAsia="zh-CN"/>
              </w:rPr>
              <w:t>Need for the max function is FFS</w:t>
            </w:r>
            <w:r w:rsidR="00CA1AB2">
              <w:rPr>
                <w:noProof/>
                <w:lang w:eastAsia="zh-CN"/>
              </w:rPr>
              <w:t xml:space="preserve"> </w:t>
            </w:r>
          </w:p>
          <w:p w14:paraId="2620C5EA" w14:textId="77777777" w:rsidR="00CA1AB2" w:rsidRDefault="00CA1AB2" w:rsidP="00CA1A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F505F8" w14:textId="4B213120" w:rsidR="00CA1AB2" w:rsidRPr="00CA1AB2" w:rsidRDefault="00CA1AB2" w:rsidP="004A31D0">
            <w:pPr>
              <w:rPr>
                <w:rFonts w:eastAsiaTheme="minorEastAsia"/>
                <w:lang w:val="sv-SE" w:eastAsia="zh-CN"/>
              </w:rPr>
            </w:pPr>
            <w:r>
              <w:rPr>
                <w:rFonts w:eastAsiaTheme="minorEastAsia"/>
                <w:iCs/>
                <w:color w:val="000000" w:themeColor="text1"/>
                <w:lang w:val="en-US" w:eastAsia="zh-CN"/>
              </w:rPr>
              <w:t xml:space="preserve">Further discuss based on the CR between the </w:t>
            </w:r>
            <w:r w:rsidR="003E7AFB">
              <w:rPr>
                <w:rFonts w:eastAsiaTheme="minorEastAsia"/>
                <w:iCs/>
                <w:color w:val="000000" w:themeColor="text1"/>
                <w:lang w:val="en-US" w:eastAsia="zh-CN"/>
              </w:rPr>
              <w:t>three</w:t>
            </w:r>
            <w:r>
              <w:rPr>
                <w:rFonts w:eastAsiaTheme="minorEastAsia"/>
                <w:iCs/>
                <w:color w:val="000000" w:themeColor="text1"/>
                <w:lang w:val="en-US" w:eastAsia="zh-CN"/>
              </w:rPr>
              <w:t xml:space="preserve"> options</w:t>
            </w:r>
          </w:p>
        </w:tc>
      </w:tr>
    </w:tbl>
    <w:p w14:paraId="13AAE875" w14:textId="77777777" w:rsidR="004A31D0" w:rsidRPr="004A31D0" w:rsidRDefault="004A31D0" w:rsidP="004A31D0">
      <w:pPr>
        <w:rPr>
          <w:lang w:val="sv-SE"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A0027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0027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3E557DA" w14:textId="77777777" w:rsidR="00C54EBB" w:rsidRPr="00805BE8" w:rsidRDefault="00C54EBB" w:rsidP="00C54EBB">
      <w:pPr>
        <w:pStyle w:val="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Pr>
          <w:sz w:val="24"/>
          <w:szCs w:val="16"/>
          <w:lang w:val="en-GB"/>
        </w:rPr>
        <w:t xml:space="preserve">Measurement requirements </w:t>
      </w:r>
    </w:p>
    <w:p w14:paraId="506831B7" w14:textId="77777777" w:rsidR="00C54EBB" w:rsidRDefault="00C54EBB" w:rsidP="00C54EBB">
      <w:pPr>
        <w:pStyle w:val="4"/>
      </w:pPr>
      <w:r w:rsidRPr="00805BE8">
        <w:t>Issue 1-1</w:t>
      </w:r>
      <w:r>
        <w:t>-1</w:t>
      </w:r>
      <w:r w:rsidRPr="00805BE8">
        <w:t>:</w:t>
      </w:r>
      <w:r>
        <w:t xml:space="preserve"> C</w:t>
      </w:r>
      <w:r w:rsidRPr="00AF0BEE">
        <w:t>larification for the case when SSB periodicity is greater than SMTC periodicity</w:t>
      </w:r>
    </w:p>
    <w:tbl>
      <w:tblPr>
        <w:tblStyle w:val="afd"/>
        <w:tblW w:w="0" w:type="auto"/>
        <w:tblLook w:val="04A0" w:firstRow="1" w:lastRow="0" w:firstColumn="1" w:lastColumn="0" w:noHBand="0" w:noVBand="1"/>
      </w:tblPr>
      <w:tblGrid>
        <w:gridCol w:w="1236"/>
        <w:gridCol w:w="8395"/>
      </w:tblGrid>
      <w:tr w:rsidR="00C54EBB" w14:paraId="4743E873" w14:textId="77777777" w:rsidTr="00C54EBB">
        <w:tc>
          <w:tcPr>
            <w:tcW w:w="1236" w:type="dxa"/>
          </w:tcPr>
          <w:p w14:paraId="5F5EDEC3" w14:textId="77777777" w:rsidR="00C54EBB" w:rsidRDefault="00C54EBB" w:rsidP="00C54EBB">
            <w:pPr>
              <w:spacing w:after="120"/>
              <w:rPr>
                <w:b/>
                <w:bCs/>
                <w:color w:val="0070C0"/>
                <w:lang w:val="en-US" w:eastAsia="zh-CN"/>
              </w:rPr>
            </w:pPr>
            <w:r>
              <w:rPr>
                <w:b/>
                <w:bCs/>
                <w:color w:val="0070C0"/>
                <w:lang w:val="en-US" w:eastAsia="zh-CN"/>
              </w:rPr>
              <w:t>Company</w:t>
            </w:r>
          </w:p>
        </w:tc>
        <w:tc>
          <w:tcPr>
            <w:tcW w:w="8395" w:type="dxa"/>
          </w:tcPr>
          <w:p w14:paraId="5594C484" w14:textId="77777777" w:rsidR="00C54EBB" w:rsidRDefault="00C54EBB" w:rsidP="00C54EBB">
            <w:pPr>
              <w:spacing w:after="120"/>
              <w:rPr>
                <w:b/>
                <w:bCs/>
                <w:color w:val="0070C0"/>
                <w:lang w:val="en-US" w:eastAsia="zh-CN"/>
              </w:rPr>
            </w:pPr>
            <w:r>
              <w:rPr>
                <w:b/>
                <w:bCs/>
                <w:color w:val="0070C0"/>
                <w:lang w:val="en-US" w:eastAsia="zh-CN"/>
              </w:rPr>
              <w:t xml:space="preserve">Comments </w:t>
            </w:r>
          </w:p>
        </w:tc>
      </w:tr>
      <w:tr w:rsidR="00C54EBB" w14:paraId="3F3F8B0A" w14:textId="77777777" w:rsidTr="00C54EBB">
        <w:tc>
          <w:tcPr>
            <w:tcW w:w="1236" w:type="dxa"/>
          </w:tcPr>
          <w:p w14:paraId="13395E38" w14:textId="1C38C791" w:rsidR="00C54EBB" w:rsidRDefault="00C54EBB" w:rsidP="00C54EBB">
            <w:pPr>
              <w:spacing w:after="120"/>
              <w:rPr>
                <w:color w:val="0070C0"/>
                <w:lang w:val="en-US" w:eastAsia="zh-CN"/>
              </w:rPr>
            </w:pPr>
            <w:r>
              <w:rPr>
                <w:color w:val="0070C0"/>
                <w:lang w:val="en-US" w:eastAsia="zh-CN"/>
              </w:rPr>
              <w:t>Apple</w:t>
            </w:r>
          </w:p>
        </w:tc>
        <w:tc>
          <w:tcPr>
            <w:tcW w:w="8395" w:type="dxa"/>
          </w:tcPr>
          <w:p w14:paraId="564C7C27" w14:textId="781BA751" w:rsidR="00C54EBB" w:rsidRPr="00C54EBB" w:rsidRDefault="00C54EBB" w:rsidP="00C54EBB">
            <w:pPr>
              <w:rPr>
                <w:rFonts w:eastAsiaTheme="minorEastAsia"/>
                <w:lang w:val="en-US" w:eastAsia="zh-CN"/>
              </w:rPr>
            </w:pPr>
            <w:r>
              <w:rPr>
                <w:rFonts w:hint="eastAsia"/>
              </w:rPr>
              <w:t>Based on moderator assignment, we would like to trigger the discussion on the CR for SSB periodicity. The revised draft CR has been uploaded to:</w:t>
            </w:r>
            <w:hyperlink r:id="rId20" w:history="1">
              <w:r>
                <w:rPr>
                  <w:rStyle w:val="ac"/>
                  <w:rFonts w:hint="eastAsia"/>
                </w:rPr>
                <w:t>R4-21xxxxx Draft CR on clarification for SMTC R15_v01.docx</w:t>
              </w:r>
            </w:hyperlink>
          </w:p>
          <w:p w14:paraId="4F43D755" w14:textId="77777777" w:rsidR="00C54EBB" w:rsidRDefault="00C54EBB" w:rsidP="00C54EBB">
            <w:r>
              <w:rPr>
                <w:rFonts w:hint="eastAsia"/>
              </w:rPr>
              <w:t>According to the comments from QC in 1st round, we agree it</w:t>
            </w:r>
            <w:r>
              <w:rPr>
                <w:rFonts w:hint="eastAsia"/>
              </w:rPr>
              <w:t>’</w:t>
            </w:r>
            <w:r>
              <w:rPr>
                <w:rFonts w:hint="eastAsia"/>
              </w:rPr>
              <w:t>s a common clarification for all the RRM requirement in the spec, and therefore we move this clarification sentence to section 3.6.</w:t>
            </w:r>
          </w:p>
          <w:p w14:paraId="78A8B8AF" w14:textId="77777777" w:rsidR="00C54EBB" w:rsidRDefault="00C54EBB" w:rsidP="00C54EBB">
            <w:r>
              <w:rPr>
                <w:rFonts w:hint="eastAsia"/>
              </w:rPr>
              <w:t>To MTK, Ericsson and HW</w:t>
            </w:r>
            <w:r>
              <w:rPr>
                <w:rFonts w:hint="eastAsia"/>
              </w:rPr>
              <w:t>‘</w:t>
            </w:r>
            <w:r>
              <w:rPr>
                <w:rFonts w:hint="eastAsia"/>
              </w:rPr>
              <w:t>s comments in 1st round, we also think this is an error case, but we think it</w:t>
            </w:r>
            <w:r>
              <w:rPr>
                <w:rFonts w:hint="eastAsia"/>
              </w:rPr>
              <w:t>’</w:t>
            </w:r>
            <w:r>
              <w:rPr>
                <w:rFonts w:hint="eastAsia"/>
              </w:rPr>
              <w:t>s necessary to clarify such error case is not an assumption in all requirements, like what we did for other error cases in e.g., section 3.6.9/10.</w:t>
            </w:r>
          </w:p>
          <w:p w14:paraId="5D59663F" w14:textId="0EC35EE1" w:rsidR="00C54EBB" w:rsidRDefault="00C54EBB" w:rsidP="00C54EBB">
            <w:r>
              <w:rPr>
                <w:rFonts w:hint="eastAsia"/>
              </w:rPr>
              <w:t>To Nokia</w:t>
            </w:r>
            <w:r>
              <w:rPr>
                <w:rFonts w:hint="eastAsia"/>
              </w:rPr>
              <w:t>’</w:t>
            </w:r>
            <w:r>
              <w:rPr>
                <w:rFonts w:hint="eastAsia"/>
              </w:rPr>
              <w:t xml:space="preserve">s comments in 1st round, we revised the wording to just using </w:t>
            </w:r>
            <w:r>
              <w:rPr>
                <w:rFonts w:hint="eastAsia"/>
              </w:rPr>
              <w:t>“</w:t>
            </w:r>
            <w:r>
              <w:rPr>
                <w:rFonts w:hint="eastAsia"/>
              </w:rPr>
              <w:t>SSB transmission periodicity</w:t>
            </w:r>
            <w:r>
              <w:rPr>
                <w:rFonts w:hint="eastAsia"/>
              </w:rPr>
              <w:t>”</w:t>
            </w:r>
            <w:r>
              <w:rPr>
                <w:rFonts w:hint="eastAsia"/>
              </w:rPr>
              <w:t xml:space="preserve"> to avoid ambiguity.</w:t>
            </w:r>
          </w:p>
          <w:p w14:paraId="76734589" w14:textId="39C0D927" w:rsidR="00C54EBB" w:rsidRPr="00C54EBB" w:rsidRDefault="00C54EBB" w:rsidP="00C54EBB">
            <w:r>
              <w:rPr>
                <w:rFonts w:hint="eastAsia"/>
              </w:rPr>
              <w:t>Your further comments are welcome!</w:t>
            </w:r>
          </w:p>
        </w:tc>
      </w:tr>
      <w:tr w:rsidR="00C54EBB" w14:paraId="71141499" w14:textId="77777777" w:rsidTr="00C54EBB">
        <w:tc>
          <w:tcPr>
            <w:tcW w:w="1236" w:type="dxa"/>
          </w:tcPr>
          <w:p w14:paraId="03C5C931" w14:textId="77777777" w:rsidR="00C54EBB" w:rsidRDefault="00C54EBB" w:rsidP="00C54EBB">
            <w:pPr>
              <w:spacing w:after="120"/>
              <w:rPr>
                <w:color w:val="0070C0"/>
                <w:lang w:val="en-US" w:eastAsia="zh-CN"/>
              </w:rPr>
            </w:pPr>
            <w:r>
              <w:rPr>
                <w:color w:val="0070C0"/>
                <w:lang w:val="en-US" w:eastAsia="zh-CN"/>
              </w:rPr>
              <w:t>Nokia</w:t>
            </w:r>
          </w:p>
        </w:tc>
        <w:tc>
          <w:tcPr>
            <w:tcW w:w="8395" w:type="dxa"/>
          </w:tcPr>
          <w:p w14:paraId="5C27772E" w14:textId="2A566A4C" w:rsidR="00C54EBB" w:rsidRPr="00C54EBB" w:rsidRDefault="00C54EBB" w:rsidP="00C54EBB">
            <w:pPr>
              <w:rPr>
                <w:rFonts w:eastAsiaTheme="minorEastAsia"/>
                <w:lang w:val="en-US" w:eastAsia="zh-CN"/>
              </w:rPr>
            </w:pPr>
            <w:r>
              <w:t>Thanks for the clarification. With this clarification it seems clear to us that it addresses a configuration error from network side. In general we do not think RAN4 shall not make requirements for network configuration errors. It is common understanding that if network configures an SMTC the UE can assume that it will contain SSB. We do not think the clarification is needed.</w:t>
            </w:r>
          </w:p>
        </w:tc>
      </w:tr>
      <w:tr w:rsidR="00C54EBB" w14:paraId="185E3C6D" w14:textId="77777777" w:rsidTr="00C54EBB">
        <w:tc>
          <w:tcPr>
            <w:tcW w:w="1236" w:type="dxa"/>
          </w:tcPr>
          <w:p w14:paraId="2A671936" w14:textId="04AF339D" w:rsidR="00C54EBB" w:rsidRDefault="00C54EBB" w:rsidP="00C54EBB">
            <w:pPr>
              <w:spacing w:after="120"/>
              <w:rPr>
                <w:color w:val="0070C0"/>
                <w:lang w:val="en-US" w:eastAsia="zh-CN"/>
              </w:rPr>
            </w:pPr>
            <w:r>
              <w:rPr>
                <w:color w:val="0070C0"/>
                <w:lang w:val="en-US" w:eastAsia="zh-CN"/>
              </w:rPr>
              <w:t>QC</w:t>
            </w:r>
          </w:p>
        </w:tc>
        <w:tc>
          <w:tcPr>
            <w:tcW w:w="8395" w:type="dxa"/>
          </w:tcPr>
          <w:p w14:paraId="503EE82F" w14:textId="2291BDA6" w:rsidR="00C54EBB" w:rsidRPr="00C54EBB" w:rsidRDefault="00C54EBB" w:rsidP="00C54EBB">
            <w:pPr>
              <w:rPr>
                <w:rFonts w:eastAsiaTheme="minorEastAsia"/>
                <w:color w:val="2F5496"/>
                <w:lang w:val="en-US" w:eastAsia="zh-CN"/>
              </w:rPr>
            </w:pPr>
            <w:r>
              <w:rPr>
                <w:color w:val="2F5496"/>
              </w:rPr>
              <w:t>It seems no company disagree that actual SSB periodicity should not be longer than configured SMTC on the same carrier. Although what would be the case when multiple SMTCs are configured on one measurement carrier in NTN down the road, but at least for now, what is written in the revised version doesn’t look any different from typical requirement applicability rules that can be found in many places in RAN4 spec. If the wording makes companies a bit uncomfortable, we are okay with softening it a bit. But still applicability rules in RAN4 spec is not directly interpreted as an error case. That is nothing but cases where corresponding UE requirements/behavior are not defined.</w:t>
            </w:r>
          </w:p>
        </w:tc>
      </w:tr>
      <w:tr w:rsidR="00C54EBB" w14:paraId="0AADC626" w14:textId="77777777" w:rsidTr="00C54EBB">
        <w:tc>
          <w:tcPr>
            <w:tcW w:w="1236" w:type="dxa"/>
          </w:tcPr>
          <w:p w14:paraId="7240E3E8" w14:textId="173E6722" w:rsidR="00C54EBB" w:rsidRDefault="00C54EBB" w:rsidP="00C54EBB">
            <w:pPr>
              <w:spacing w:after="120"/>
              <w:rPr>
                <w:color w:val="0070C0"/>
                <w:lang w:val="en-US" w:eastAsia="zh-CN"/>
              </w:rPr>
            </w:pPr>
            <w:r>
              <w:rPr>
                <w:rFonts w:eastAsiaTheme="minorEastAsia"/>
                <w:color w:val="0070C0"/>
                <w:lang w:eastAsia="zh-CN"/>
              </w:rPr>
              <w:t>Apple</w:t>
            </w:r>
          </w:p>
        </w:tc>
        <w:tc>
          <w:tcPr>
            <w:tcW w:w="8395" w:type="dxa"/>
          </w:tcPr>
          <w:p w14:paraId="3E7431F8" w14:textId="4977DF09" w:rsidR="00C54EBB" w:rsidRPr="00C54EBB" w:rsidRDefault="00C54EBB" w:rsidP="00C54EBB">
            <w:pPr>
              <w:rPr>
                <w:rFonts w:eastAsiaTheme="minorEastAsia"/>
                <w:lang w:val="en-US" w:eastAsia="zh-CN"/>
              </w:rPr>
            </w:pPr>
            <w:r>
              <w:t xml:space="preserve">To Nokia, </w:t>
            </w:r>
            <w:r>
              <w:rPr>
                <w:rFonts w:hint="eastAsia"/>
              </w:rPr>
              <w:t>Thanks for your comments! At least we both agree that this is an error case and no requirement shall be applied in this case. Our understanding is this configuration is very essential to all the RRM requirements, e.g., most of delay requirements are defined on SMTC level, so we are wondering if we could clearly capture such requirement applicability in the section 3 as a general assumption for the whole spec. Actually, RAN4 did similar clarification for scheduling/measurement restriction in section 3.6.9/3.6.10 as well. May I know if there is any technical concern to capture this clarification? Thanks!</w:t>
            </w:r>
          </w:p>
        </w:tc>
      </w:tr>
      <w:tr w:rsidR="00C54EBB" w14:paraId="49806A8D" w14:textId="77777777" w:rsidTr="00C54EBB">
        <w:tc>
          <w:tcPr>
            <w:tcW w:w="1236" w:type="dxa"/>
          </w:tcPr>
          <w:p w14:paraId="4F4473AC" w14:textId="61A7F70C" w:rsidR="00C54EBB" w:rsidRDefault="00C54EBB" w:rsidP="00C54EBB">
            <w:pPr>
              <w:spacing w:after="120"/>
              <w:rPr>
                <w:rFonts w:eastAsiaTheme="minorEastAsia"/>
                <w:color w:val="0070C0"/>
                <w:lang w:eastAsia="zh-CN"/>
              </w:rPr>
            </w:pPr>
            <w:r>
              <w:rPr>
                <w:rFonts w:eastAsiaTheme="minorEastAsia" w:hint="eastAsia"/>
                <w:color w:val="0070C0"/>
                <w:lang w:eastAsia="zh-CN"/>
              </w:rPr>
              <w:t>N</w:t>
            </w:r>
            <w:r>
              <w:rPr>
                <w:rFonts w:eastAsiaTheme="minorEastAsia"/>
                <w:color w:val="0070C0"/>
                <w:lang w:eastAsia="zh-CN"/>
              </w:rPr>
              <w:t>okia</w:t>
            </w:r>
          </w:p>
        </w:tc>
        <w:tc>
          <w:tcPr>
            <w:tcW w:w="8395" w:type="dxa"/>
          </w:tcPr>
          <w:p w14:paraId="22542251" w14:textId="133BCA89" w:rsidR="00C54EBB" w:rsidRPr="00C54EBB" w:rsidRDefault="00C54EBB" w:rsidP="00C54EBB">
            <w:pPr>
              <w:rPr>
                <w:rFonts w:eastAsiaTheme="minorEastAsia"/>
                <w:lang w:eastAsia="zh-CN"/>
              </w:rPr>
            </w:pPr>
            <w:r>
              <w:rPr>
                <w:rFonts w:eastAsiaTheme="minorEastAsia"/>
                <w:lang w:eastAsia="zh-CN"/>
              </w:rPr>
              <w:t>To Apple/QC:</w:t>
            </w:r>
          </w:p>
          <w:p w14:paraId="700642B2" w14:textId="77777777" w:rsidR="00C54EBB" w:rsidRDefault="00C54EBB" w:rsidP="00C54EBB">
            <w:r>
              <w:t xml:space="preserve">Thanks for the clarification. </w:t>
            </w:r>
          </w:p>
          <w:p w14:paraId="3B399E1A" w14:textId="77777777" w:rsidR="00C54EBB" w:rsidRDefault="00C54EBB" w:rsidP="00C54EBB"/>
          <w:p w14:paraId="2C73139A" w14:textId="77777777" w:rsidR="00C54EBB" w:rsidRDefault="00C54EBB" w:rsidP="00C54EBB">
            <w:r>
              <w:t xml:space="preserve">We see that all companies do agree that this is error case and hence we this then seen as being the common understanding among the companies. We do not really see why network would ever </w:t>
            </w:r>
            <w:r>
              <w:lastRenderedPageBreak/>
              <w:t>configure the UE with an SMTC within which there would be no SSB. The abbreviation of the is rather clear from RAN2 that SMTC is for measurement timing configuration.</w:t>
            </w:r>
          </w:p>
          <w:p w14:paraId="55C3D1B6" w14:textId="77777777" w:rsidR="00C54EBB" w:rsidRDefault="00C54EBB" w:rsidP="00C54EBB"/>
          <w:p w14:paraId="10167B2F" w14:textId="465F0E2C" w:rsidR="00C54EBB" w:rsidRPr="00C54EBB" w:rsidRDefault="00C54EBB" w:rsidP="00C54EBB">
            <w:r>
              <w:t xml:space="preserve">We agree and see this scenario as clear network configuration error case. And it is clear from the NR specification that network configures SMTC to include SSB. Hence, we still do not see a clear need to capture this in the specification. </w:t>
            </w:r>
          </w:p>
        </w:tc>
      </w:tr>
      <w:tr w:rsidR="00C54EBB" w14:paraId="38673E9D" w14:textId="77777777" w:rsidTr="00C54EBB">
        <w:tc>
          <w:tcPr>
            <w:tcW w:w="1236" w:type="dxa"/>
          </w:tcPr>
          <w:p w14:paraId="69299DAF" w14:textId="21FA72F3" w:rsidR="00C54EBB" w:rsidRDefault="00C54EBB" w:rsidP="00C54EBB">
            <w:pPr>
              <w:spacing w:after="120"/>
              <w:rPr>
                <w:rFonts w:eastAsiaTheme="minorEastAsia"/>
                <w:color w:val="0070C0"/>
                <w:lang w:eastAsia="zh-CN"/>
              </w:rPr>
            </w:pPr>
            <w:r>
              <w:rPr>
                <w:rFonts w:eastAsiaTheme="minorEastAsia" w:hint="eastAsia"/>
                <w:color w:val="0070C0"/>
                <w:lang w:eastAsia="zh-CN"/>
              </w:rPr>
              <w:lastRenderedPageBreak/>
              <w:t>M</w:t>
            </w:r>
            <w:r>
              <w:rPr>
                <w:rFonts w:eastAsiaTheme="minorEastAsia"/>
                <w:color w:val="0070C0"/>
                <w:lang w:eastAsia="zh-CN"/>
              </w:rPr>
              <w:t>TK</w:t>
            </w:r>
          </w:p>
        </w:tc>
        <w:tc>
          <w:tcPr>
            <w:tcW w:w="8395" w:type="dxa"/>
          </w:tcPr>
          <w:p w14:paraId="5872EEBE" w14:textId="77777777" w:rsidR="00C54EBB" w:rsidRDefault="00C54EBB" w:rsidP="00C54EBB">
            <w:pPr>
              <w:rPr>
                <w:rFonts w:ascii="Calibri Light" w:hAnsi="Calibri Light" w:cs="Calibri Light"/>
                <w:sz w:val="24"/>
                <w:szCs w:val="24"/>
                <w:lang w:val="en-US" w:eastAsia="zh-TW"/>
              </w:rPr>
            </w:pPr>
            <w:r>
              <w:rPr>
                <w:rFonts w:ascii="Calibri Light" w:hAnsi="Calibri Light" w:cs="Calibri Light"/>
                <w:sz w:val="24"/>
                <w:szCs w:val="24"/>
                <w:lang w:eastAsia="zh-TW"/>
              </w:rPr>
              <w:t xml:space="preserve">We also support to capture this clarification in the general section . </w:t>
            </w:r>
          </w:p>
          <w:p w14:paraId="7C934266" w14:textId="78F0BC39" w:rsidR="00C54EBB" w:rsidRPr="00C54EBB" w:rsidRDefault="00C54EBB" w:rsidP="00C54EBB">
            <w:pPr>
              <w:rPr>
                <w:rFonts w:ascii="Calibri Light" w:eastAsia="PMingLiU" w:hAnsi="Calibri Light" w:cs="Calibri Light"/>
                <w:sz w:val="24"/>
                <w:szCs w:val="24"/>
                <w:lang w:eastAsia="zh-TW"/>
              </w:rPr>
            </w:pPr>
            <w:r>
              <w:rPr>
                <w:rFonts w:ascii="Calibri Light" w:hAnsi="Calibri Light" w:cs="Calibri Light"/>
                <w:sz w:val="24"/>
                <w:szCs w:val="24"/>
                <w:lang w:eastAsia="zh-TW"/>
              </w:rPr>
              <w:t xml:space="preserve">Although we also consider this is a clear error case since R15, we still see the need to capture this clarification, because there is similar clarification captured in R16 IDLE but leave other cases unclear. </w:t>
            </w:r>
          </w:p>
        </w:tc>
      </w:tr>
      <w:tr w:rsidR="00C54EBB" w14:paraId="747644E5" w14:textId="77777777" w:rsidTr="00C54EBB">
        <w:tc>
          <w:tcPr>
            <w:tcW w:w="1236" w:type="dxa"/>
          </w:tcPr>
          <w:p w14:paraId="52789012" w14:textId="05248F22" w:rsidR="00C54EBB" w:rsidRDefault="00C54EBB" w:rsidP="00C54EBB">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pple</w:t>
            </w:r>
          </w:p>
        </w:tc>
        <w:tc>
          <w:tcPr>
            <w:tcW w:w="8395" w:type="dxa"/>
          </w:tcPr>
          <w:p w14:paraId="3A18206D" w14:textId="77777777" w:rsidR="00C54EBB" w:rsidRDefault="00C54EBB" w:rsidP="00C54EBB">
            <w:pPr>
              <w:rPr>
                <w:lang w:val="en-US" w:eastAsia="zh-CN"/>
              </w:rPr>
            </w:pPr>
            <w:r>
              <w:rPr>
                <w:rFonts w:hint="eastAsia"/>
              </w:rPr>
              <w:t>I uploaded the final version of this CR (only added the tdoc number) to : </w:t>
            </w:r>
            <w:hyperlink r:id="rId21" w:history="1">
              <w:r>
                <w:rPr>
                  <w:rStyle w:val="ac"/>
                  <w:rFonts w:hint="eastAsia"/>
                </w:rPr>
                <w:t>[Final draft]R4-2120242 Draft CR on clarification for SMTC R15.docx</w:t>
              </w:r>
            </w:hyperlink>
          </w:p>
          <w:p w14:paraId="4AA0C818" w14:textId="77777777" w:rsidR="00C54EBB" w:rsidRDefault="00C54EBB" w:rsidP="00C54EBB"/>
          <w:p w14:paraId="763BF015" w14:textId="64D89286" w:rsidR="00C54EBB" w:rsidRPr="00C54EBB" w:rsidRDefault="00C54EBB" w:rsidP="00C54EBB">
            <w:r>
              <w:rPr>
                <w:rFonts w:hint="eastAsia"/>
              </w:rPr>
              <w:t>I think companies have same understanding on the technical part but the key is whether we need to specify it or not. So I hope we could have a bit more discussion in GTW. Thanks!</w:t>
            </w:r>
          </w:p>
        </w:tc>
      </w:tr>
    </w:tbl>
    <w:p w14:paraId="40BC43D2" w14:textId="77777777" w:rsidR="00035C50" w:rsidRDefault="00035C50" w:rsidP="00035C50">
      <w:pPr>
        <w:rPr>
          <w:lang w:eastAsia="zh-CN"/>
        </w:rPr>
      </w:pPr>
    </w:p>
    <w:p w14:paraId="56579D2C" w14:textId="77777777" w:rsidR="00C54EBB" w:rsidRDefault="00C54EBB" w:rsidP="00C54EBB">
      <w:pPr>
        <w:pStyle w:val="4"/>
      </w:pPr>
      <w:r w:rsidRPr="00805BE8">
        <w:t>Issue 1-1</w:t>
      </w:r>
      <w:r>
        <w:t>-3</w:t>
      </w:r>
      <w:r w:rsidRPr="00805BE8">
        <w:t xml:space="preserve">: </w:t>
      </w:r>
      <w:r>
        <w:t>A</w:t>
      </w:r>
      <w:r w:rsidRPr="00AF0BEE">
        <w:t>pplicable DRX cycle</w:t>
      </w:r>
      <w:r>
        <w:t xml:space="preserve"> for inter-frequency measurmenet</w:t>
      </w:r>
      <w:r w:rsidRPr="00AF0BEE">
        <w:t xml:space="preserve"> in NE-DC and NR-DC </w:t>
      </w:r>
    </w:p>
    <w:tbl>
      <w:tblPr>
        <w:tblStyle w:val="afd"/>
        <w:tblW w:w="0" w:type="auto"/>
        <w:tblLook w:val="04A0" w:firstRow="1" w:lastRow="0" w:firstColumn="1" w:lastColumn="0" w:noHBand="0" w:noVBand="1"/>
      </w:tblPr>
      <w:tblGrid>
        <w:gridCol w:w="1236"/>
        <w:gridCol w:w="8395"/>
      </w:tblGrid>
      <w:tr w:rsidR="00C54EBB" w14:paraId="4972555C" w14:textId="77777777" w:rsidTr="00C54EBB">
        <w:tc>
          <w:tcPr>
            <w:tcW w:w="1236" w:type="dxa"/>
          </w:tcPr>
          <w:p w14:paraId="57EEB680" w14:textId="77777777" w:rsidR="00C54EBB" w:rsidRDefault="00C54EBB" w:rsidP="00C54EBB">
            <w:pPr>
              <w:spacing w:after="120"/>
              <w:rPr>
                <w:b/>
                <w:bCs/>
                <w:color w:val="0070C0"/>
                <w:lang w:val="en-US" w:eastAsia="zh-CN"/>
              </w:rPr>
            </w:pPr>
            <w:r>
              <w:rPr>
                <w:b/>
                <w:bCs/>
                <w:color w:val="0070C0"/>
                <w:lang w:val="en-US" w:eastAsia="zh-CN"/>
              </w:rPr>
              <w:t>Company</w:t>
            </w:r>
          </w:p>
        </w:tc>
        <w:tc>
          <w:tcPr>
            <w:tcW w:w="8395" w:type="dxa"/>
          </w:tcPr>
          <w:p w14:paraId="7BDC31E0" w14:textId="77777777" w:rsidR="00C54EBB" w:rsidRDefault="00C54EBB" w:rsidP="00C54EBB">
            <w:pPr>
              <w:spacing w:after="120"/>
              <w:rPr>
                <w:b/>
                <w:bCs/>
                <w:color w:val="0070C0"/>
                <w:lang w:val="en-US" w:eastAsia="zh-CN"/>
              </w:rPr>
            </w:pPr>
            <w:r>
              <w:rPr>
                <w:b/>
                <w:bCs/>
                <w:color w:val="0070C0"/>
                <w:lang w:val="en-US" w:eastAsia="zh-CN"/>
              </w:rPr>
              <w:t xml:space="preserve">Comments </w:t>
            </w:r>
          </w:p>
        </w:tc>
      </w:tr>
      <w:tr w:rsidR="00C54EBB" w14:paraId="086BF840" w14:textId="77777777" w:rsidTr="00C54EBB">
        <w:tc>
          <w:tcPr>
            <w:tcW w:w="1236" w:type="dxa"/>
          </w:tcPr>
          <w:p w14:paraId="42419558" w14:textId="78AA4028" w:rsidR="00C54EBB" w:rsidRDefault="00C54EBB" w:rsidP="00C54EBB">
            <w:pPr>
              <w:spacing w:after="120"/>
              <w:rPr>
                <w:color w:val="0070C0"/>
                <w:lang w:val="en-US" w:eastAsia="zh-CN"/>
              </w:rPr>
            </w:pPr>
            <w:r>
              <w:rPr>
                <w:color w:val="0070C0"/>
                <w:lang w:val="en-US" w:eastAsia="zh-CN"/>
              </w:rPr>
              <w:t>MTK</w:t>
            </w:r>
          </w:p>
        </w:tc>
        <w:tc>
          <w:tcPr>
            <w:tcW w:w="8395" w:type="dxa"/>
          </w:tcPr>
          <w:p w14:paraId="59E9EF43" w14:textId="77777777" w:rsidR="00C54EBB" w:rsidRPr="00C54EBB" w:rsidRDefault="00C54EBB" w:rsidP="00C54EBB">
            <w:r w:rsidRPr="00C54EBB">
              <w:t>Per Moderator’s guideline, this is to kick-off email discussion on CR for DRX cycle in use for inter-freq. and inter-RAT measurement requirement. </w:t>
            </w:r>
            <w:r w:rsidRPr="00C54EBB">
              <w:br/>
            </w:r>
            <w:r w:rsidRPr="00C54EBB">
              <w:br/>
              <w:t>Draft CR can now be found in the following link: </w:t>
            </w:r>
          </w:p>
          <w:p w14:paraId="7E8CB8AD" w14:textId="77777777" w:rsidR="00C54EBB" w:rsidRPr="00C54EBB" w:rsidRDefault="00A60F6E" w:rsidP="00C54EBB">
            <w:hyperlink r:id="rId22" w:history="1">
              <w:r w:rsidR="00C54EBB" w:rsidRPr="00C54EBB">
                <w:rPr>
                  <w:rStyle w:val="ac"/>
                </w:rPr>
                <w:t>https://www.3gpp.org/ftp/tsg_ran/WG4_Radio/TSGR4_101-e/Inbox/Drafts/%5B101-e%5D%5B201%5D%20Maintenance_R15_NR_RRM_Core/Documents/draft%20of%20R4-2120246%20CR%20on%20TS38.133%20for%202%20DRX_v01.docx</w:t>
              </w:r>
            </w:hyperlink>
            <w:r w:rsidR="00C54EBB" w:rsidRPr="00C54EBB">
              <w:br/>
            </w:r>
            <w:r w:rsidR="00C54EBB" w:rsidRPr="00C54EBB">
              <w:br/>
              <w:t>Reply to the Nokia’s comments:</w:t>
            </w:r>
          </w:p>
          <w:p w14:paraId="7795AECB" w14:textId="77777777" w:rsidR="00C54EBB" w:rsidRPr="00C54EBB" w:rsidRDefault="00C54EBB" w:rsidP="00C54EBB">
            <w:pPr>
              <w:rPr>
                <w:i/>
                <w:iCs/>
              </w:rPr>
            </w:pPr>
            <w:r w:rsidRPr="00C54EBB">
              <w:t>“</w:t>
            </w:r>
            <w:r w:rsidRPr="00C54EBB">
              <w:rPr>
                <w:i/>
                <w:iCs/>
              </w:rPr>
              <w:t>Can MediaTek clarify whether this CR suggest that the measurement requirements for inter-frequency measurements on carrier1 configured e.g. by MCG could depend on either the DRX cycle of the MCG or SCG depending on which CG has the longest DRX cycle?</w:t>
            </w:r>
          </w:p>
          <w:p w14:paraId="445F9BF4" w14:textId="77777777" w:rsidR="00C54EBB" w:rsidRPr="00C54EBB" w:rsidRDefault="00C54EBB" w:rsidP="00C54EBB">
            <w:r w:rsidRPr="00C54EBB">
              <w:rPr>
                <w:i/>
                <w:iCs/>
              </w:rPr>
              <w:t>Such an approach is not within the current spirit of the specification and the CR agreed in last meeting (R4-2115237) addressing a similar clarification</w:t>
            </w:r>
            <w:r w:rsidRPr="00C54EBB">
              <w:t>.”</w:t>
            </w:r>
          </w:p>
          <w:p w14:paraId="22EEC35F" w14:textId="77777777" w:rsidR="00C54EBB" w:rsidRPr="00C54EBB" w:rsidRDefault="00C54EBB" w:rsidP="00C54EBB"/>
          <w:p w14:paraId="3CC9E449" w14:textId="77777777" w:rsidR="00C54EBB" w:rsidRPr="00C54EBB" w:rsidRDefault="00C54EBB" w:rsidP="00C54EBB">
            <w:r w:rsidRPr="00C54EBB">
              <w:t>The rules agreed in R4-2115237 are for intra-freq. measurement requirement, there exist only one DRX cycle for UE to refer to.</w:t>
            </w:r>
            <w:r w:rsidRPr="00C54EBB">
              <w:br/>
              <w:t xml:space="preserve">However, in this CR, what we discuss are rules for the inter-freq. and inter-RAT measurement requirement. </w:t>
            </w:r>
            <w:r w:rsidRPr="00C54EBB">
              <w:br/>
              <w:t xml:space="preserve">So there might exist 2 DRX cycles for UE to refer to, e.g., in EN-DC mode a FR 2 MO is configured by MN. </w:t>
            </w:r>
            <w:r w:rsidRPr="00C54EBB">
              <w:br/>
            </w:r>
            <w:r w:rsidRPr="00C54EBB">
              <w:br/>
              <w:t>Based on current spec, the inter-frequency measurements on NR configured by MCG already depend on the DRX cycle of SCG.</w:t>
            </w:r>
          </w:p>
          <w:tbl>
            <w:tblPr>
              <w:tblW w:w="0" w:type="auto"/>
              <w:tblInd w:w="480" w:type="dxa"/>
              <w:tblCellMar>
                <w:left w:w="0" w:type="dxa"/>
                <w:right w:w="0" w:type="dxa"/>
              </w:tblCellMar>
              <w:tblLook w:val="04A0" w:firstRow="1" w:lastRow="0" w:firstColumn="1" w:lastColumn="0" w:noHBand="0" w:noVBand="1"/>
            </w:tblPr>
            <w:tblGrid>
              <w:gridCol w:w="2925"/>
              <w:gridCol w:w="1783"/>
              <w:gridCol w:w="2971"/>
            </w:tblGrid>
            <w:tr w:rsidR="00C54EBB" w:rsidRPr="00C54EBB" w14:paraId="25E87F87" w14:textId="77777777" w:rsidTr="00C54EBB">
              <w:tc>
                <w:tcPr>
                  <w:tcW w:w="4238" w:type="dxa"/>
                  <w:tcBorders>
                    <w:top w:val="single" w:sz="8" w:space="0" w:color="A3A3A3"/>
                    <w:left w:val="single" w:sz="8" w:space="0" w:color="A3A3A3"/>
                    <w:bottom w:val="single" w:sz="8" w:space="0" w:color="A3A3A3"/>
                    <w:right w:val="single" w:sz="8" w:space="0" w:color="A3A3A3"/>
                  </w:tcBorders>
                  <w:shd w:val="clear" w:color="auto" w:fill="ED7D31"/>
                  <w:tcMar>
                    <w:top w:w="80" w:type="dxa"/>
                    <w:left w:w="80" w:type="dxa"/>
                    <w:bottom w:w="80" w:type="dxa"/>
                    <w:right w:w="80" w:type="dxa"/>
                  </w:tcMar>
                  <w:hideMark/>
                </w:tcPr>
                <w:p w14:paraId="28479704"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 Rel-15 ENDC</w:t>
                  </w:r>
                </w:p>
              </w:tc>
              <w:tc>
                <w:tcPr>
                  <w:tcW w:w="2428"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5D794DC4"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 </w:t>
                  </w:r>
                </w:p>
              </w:tc>
              <w:tc>
                <w:tcPr>
                  <w:tcW w:w="4329"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11A945D4"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Applicable DRX</w:t>
                  </w:r>
                </w:p>
              </w:tc>
            </w:tr>
            <w:tr w:rsidR="00C54EBB" w:rsidRPr="00C54EBB" w14:paraId="33ED0115" w14:textId="77777777" w:rsidTr="00C54EBB">
              <w:tc>
                <w:tcPr>
                  <w:tcW w:w="4238" w:type="dxa"/>
                  <w:vMerge w:val="restart"/>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637129A5"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lastRenderedPageBreak/>
                    <w:t>Measurement objects configured by MN</w:t>
                  </w:r>
                </w:p>
                <w:p w14:paraId="07578359"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 </w:t>
                  </w:r>
                </w:p>
                <w:p w14:paraId="4356B018"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 </w:t>
                  </w: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6FAE5C7C"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Inter-frequency LTE</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0F1F041A"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Follow MCG DRX configuration and state</w:t>
                  </w:r>
                </w:p>
              </w:tc>
            </w:tr>
            <w:tr w:rsidR="00C54EBB" w:rsidRPr="00C54EBB" w14:paraId="0149E313" w14:textId="77777777" w:rsidTr="00C54EBB">
              <w:tc>
                <w:tcPr>
                  <w:tcW w:w="0" w:type="auto"/>
                  <w:vMerge/>
                  <w:tcBorders>
                    <w:top w:val="nil"/>
                    <w:left w:val="single" w:sz="8" w:space="0" w:color="A3A3A3"/>
                    <w:bottom w:val="single" w:sz="8" w:space="0" w:color="A3A3A3"/>
                    <w:right w:val="single" w:sz="8" w:space="0" w:color="A3A3A3"/>
                  </w:tcBorders>
                  <w:vAlign w:val="center"/>
                  <w:hideMark/>
                </w:tcPr>
                <w:p w14:paraId="264F5FD7" w14:textId="77777777" w:rsidR="00C54EBB" w:rsidRPr="00C54EBB" w:rsidRDefault="00C54EBB" w:rsidP="00C54EBB">
                  <w:pPr>
                    <w:overflowPunct w:val="0"/>
                    <w:autoSpaceDE w:val="0"/>
                    <w:autoSpaceDN w:val="0"/>
                    <w:adjustRightInd w:val="0"/>
                    <w:textAlignment w:val="baseline"/>
                    <w:rPr>
                      <w:rFonts w:eastAsia="Yu Mincho"/>
                    </w:rPr>
                  </w:pP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4E1C9372"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 xml:space="preserve">Inter-RAT NR </w:t>
                  </w:r>
                  <w:r w:rsidRPr="00C54EBB">
                    <w:rPr>
                      <w:rFonts w:eastAsia="Yu Mincho"/>
                    </w:rPr>
                    <w:br/>
                    <w:t>(36.133 8.17.4)</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39515C2C"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Follow SCG DRX configuration and state</w:t>
                  </w:r>
                </w:p>
              </w:tc>
            </w:tr>
            <w:tr w:rsidR="00C54EBB" w:rsidRPr="00C54EBB" w14:paraId="23766CF1" w14:textId="77777777" w:rsidTr="00C54EBB">
              <w:tc>
                <w:tcPr>
                  <w:tcW w:w="0" w:type="auto"/>
                  <w:vMerge/>
                  <w:tcBorders>
                    <w:top w:val="nil"/>
                    <w:left w:val="single" w:sz="8" w:space="0" w:color="A3A3A3"/>
                    <w:bottom w:val="single" w:sz="8" w:space="0" w:color="A3A3A3"/>
                    <w:right w:val="single" w:sz="8" w:space="0" w:color="A3A3A3"/>
                  </w:tcBorders>
                  <w:vAlign w:val="center"/>
                  <w:hideMark/>
                </w:tcPr>
                <w:p w14:paraId="0A98F046" w14:textId="77777777" w:rsidR="00C54EBB" w:rsidRPr="00C54EBB" w:rsidRDefault="00C54EBB" w:rsidP="00C54EBB">
                  <w:pPr>
                    <w:overflowPunct w:val="0"/>
                    <w:autoSpaceDE w:val="0"/>
                    <w:autoSpaceDN w:val="0"/>
                    <w:adjustRightInd w:val="0"/>
                    <w:textAlignment w:val="baseline"/>
                    <w:rPr>
                      <w:rFonts w:eastAsia="Yu Mincho"/>
                    </w:rPr>
                  </w:pP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284672E4"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Inter-RAT UTRA/ GSM</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31B2626B"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Follow MCG DRX configuration and state</w:t>
                  </w:r>
                </w:p>
              </w:tc>
            </w:tr>
            <w:tr w:rsidR="00C54EBB" w:rsidRPr="00C54EBB" w14:paraId="4EBC421C" w14:textId="77777777" w:rsidTr="00C54EBB">
              <w:tc>
                <w:tcPr>
                  <w:tcW w:w="4238"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113E0F04"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Measurement objects configured by SN</w:t>
                  </w: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14D2C3CA"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Inter-frequency NR</w:t>
                  </w:r>
                  <w:r w:rsidRPr="00C54EBB">
                    <w:rPr>
                      <w:rFonts w:eastAsia="Yu Mincho"/>
                    </w:rPr>
                    <w:br/>
                    <w:t>(38.133 9.3)</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74ADE878" w14:textId="77777777" w:rsidR="00C54EBB" w:rsidRPr="00C54EBB" w:rsidRDefault="00C54EBB" w:rsidP="00C54EBB">
                  <w:pPr>
                    <w:overflowPunct w:val="0"/>
                    <w:autoSpaceDE w:val="0"/>
                    <w:autoSpaceDN w:val="0"/>
                    <w:adjustRightInd w:val="0"/>
                    <w:textAlignment w:val="baseline"/>
                    <w:rPr>
                      <w:rFonts w:eastAsia="Yu Mincho"/>
                    </w:rPr>
                  </w:pPr>
                  <w:r w:rsidRPr="00C54EBB">
                    <w:rPr>
                      <w:rFonts w:eastAsia="Yu Mincho"/>
                    </w:rPr>
                    <w:t>Follow SCG DRX configuration and state</w:t>
                  </w:r>
                </w:p>
              </w:tc>
            </w:tr>
          </w:tbl>
          <w:p w14:paraId="379C761D" w14:textId="64D3C750" w:rsidR="00C54EBB" w:rsidRPr="00C54EBB" w:rsidRDefault="00C54EBB" w:rsidP="00C54EBB"/>
        </w:tc>
      </w:tr>
      <w:tr w:rsidR="00C54EBB" w14:paraId="4637AC2F" w14:textId="77777777" w:rsidTr="00C54EBB">
        <w:tc>
          <w:tcPr>
            <w:tcW w:w="1236" w:type="dxa"/>
          </w:tcPr>
          <w:p w14:paraId="311F6E31" w14:textId="77777777" w:rsidR="00C54EBB" w:rsidRDefault="00C54EBB" w:rsidP="00C54EBB">
            <w:pPr>
              <w:spacing w:after="120"/>
              <w:rPr>
                <w:color w:val="0070C0"/>
                <w:lang w:val="en-US" w:eastAsia="zh-CN"/>
              </w:rPr>
            </w:pPr>
            <w:r>
              <w:rPr>
                <w:color w:val="0070C0"/>
                <w:lang w:val="en-US" w:eastAsia="zh-CN"/>
              </w:rPr>
              <w:lastRenderedPageBreak/>
              <w:t>Nokia</w:t>
            </w:r>
          </w:p>
        </w:tc>
        <w:tc>
          <w:tcPr>
            <w:tcW w:w="8395" w:type="dxa"/>
          </w:tcPr>
          <w:p w14:paraId="72497F0E" w14:textId="77777777" w:rsidR="00C54EBB" w:rsidRPr="00C54EBB" w:rsidRDefault="00C54EBB" w:rsidP="00C54EBB">
            <w:pPr>
              <w:spacing w:after="0"/>
              <w:jc w:val="both"/>
              <w:rPr>
                <w:rFonts w:ascii="Calibri" w:eastAsia="Gulim" w:hAnsi="Calibri" w:cs="Calibri"/>
                <w:sz w:val="22"/>
                <w:szCs w:val="22"/>
              </w:rPr>
            </w:pPr>
            <w:r w:rsidRPr="00C54EBB">
              <w:rPr>
                <w:rFonts w:ascii="Calibri" w:eastAsia="Gulim" w:hAnsi="Calibri" w:cs="Calibri"/>
                <w:sz w:val="22"/>
                <w:szCs w:val="22"/>
              </w:rPr>
              <w:t>Thank you for the clarification. We still have concerns related to the proposal in this CR.</w:t>
            </w:r>
          </w:p>
          <w:p w14:paraId="089C2EE1" w14:textId="77777777" w:rsidR="00C54EBB" w:rsidRPr="00C54EBB" w:rsidRDefault="00C54EBB" w:rsidP="00C54EBB">
            <w:pPr>
              <w:spacing w:after="0"/>
              <w:jc w:val="both"/>
              <w:rPr>
                <w:rFonts w:ascii="Calibri" w:eastAsia="Gulim" w:hAnsi="Calibri" w:cs="Calibri"/>
                <w:sz w:val="22"/>
                <w:szCs w:val="22"/>
              </w:rPr>
            </w:pPr>
          </w:p>
          <w:p w14:paraId="6ABF2BB4" w14:textId="77777777" w:rsidR="00C54EBB" w:rsidRPr="00C54EBB" w:rsidRDefault="00C54EBB" w:rsidP="00C54EBB">
            <w:pPr>
              <w:spacing w:after="0"/>
              <w:jc w:val="both"/>
              <w:rPr>
                <w:rFonts w:ascii="Calibri" w:eastAsia="Gulim" w:hAnsi="Calibri" w:cs="Calibri"/>
                <w:sz w:val="22"/>
                <w:szCs w:val="22"/>
                <w:lang w:val="en-US"/>
              </w:rPr>
            </w:pPr>
            <w:r w:rsidRPr="00C54EBB">
              <w:rPr>
                <w:rFonts w:ascii="Calibri" w:eastAsia="Gulim" w:hAnsi="Calibri" w:cs="Calibri"/>
                <w:sz w:val="22"/>
                <w:szCs w:val="22"/>
                <w:lang w:val="en-US"/>
              </w:rPr>
              <w:t xml:space="preserve">Measurement objects are configured according to cell groups. DRX configurations are also defined according to cell groups. Therefore, the UE should follow the DRX configuration of the cell group that configured the inter-frequency measurement. </w:t>
            </w:r>
          </w:p>
          <w:p w14:paraId="42FC7A8C" w14:textId="77777777" w:rsidR="00C54EBB" w:rsidRPr="00C54EBB" w:rsidRDefault="00C54EBB" w:rsidP="00C54EBB">
            <w:pPr>
              <w:spacing w:after="0"/>
              <w:jc w:val="both"/>
              <w:rPr>
                <w:rFonts w:ascii="Calibri" w:eastAsia="Gulim" w:hAnsi="Calibri" w:cs="Calibri"/>
                <w:sz w:val="22"/>
                <w:szCs w:val="22"/>
                <w:lang w:val="en-US"/>
              </w:rPr>
            </w:pPr>
          </w:p>
          <w:p w14:paraId="6AF624BF" w14:textId="77777777" w:rsidR="00C54EBB" w:rsidRPr="00C54EBB" w:rsidRDefault="00C54EBB" w:rsidP="00C54EBB">
            <w:pPr>
              <w:spacing w:after="0"/>
              <w:jc w:val="both"/>
              <w:rPr>
                <w:rFonts w:ascii="Calibri" w:eastAsia="Gulim" w:hAnsi="Calibri" w:cs="Calibri"/>
                <w:sz w:val="22"/>
                <w:szCs w:val="22"/>
                <w:lang w:val="en-US"/>
              </w:rPr>
            </w:pPr>
            <w:r w:rsidRPr="00C54EBB">
              <w:rPr>
                <w:rFonts w:ascii="Calibri" w:eastAsia="Gulim" w:hAnsi="Calibri" w:cs="Calibri"/>
                <w:sz w:val="22"/>
                <w:szCs w:val="22"/>
                <w:lang w:val="en-US"/>
              </w:rPr>
              <w:t xml:space="preserve">This is already understood from RAN2 specification, and hence even though we raised this in last meeting, there is no clear need for clarification in TS 38133. </w:t>
            </w:r>
          </w:p>
          <w:p w14:paraId="7FECB60F" w14:textId="77777777" w:rsidR="00C54EBB" w:rsidRPr="00C54EBB" w:rsidRDefault="00C54EBB" w:rsidP="00C54EBB">
            <w:pPr>
              <w:spacing w:after="0"/>
              <w:jc w:val="both"/>
              <w:rPr>
                <w:rFonts w:ascii="Calibri" w:eastAsia="Gulim" w:hAnsi="Calibri" w:cs="Calibri"/>
                <w:sz w:val="22"/>
                <w:szCs w:val="22"/>
                <w:lang w:val="en-US"/>
              </w:rPr>
            </w:pPr>
          </w:p>
          <w:p w14:paraId="37115543" w14:textId="77777777" w:rsidR="00C54EBB" w:rsidRPr="00C54EBB" w:rsidRDefault="00C54EBB" w:rsidP="00C54EBB">
            <w:pPr>
              <w:spacing w:after="0"/>
              <w:jc w:val="both"/>
              <w:rPr>
                <w:rFonts w:ascii="Calibri" w:eastAsia="Gulim" w:hAnsi="Calibri" w:cs="Calibri"/>
                <w:sz w:val="22"/>
                <w:szCs w:val="22"/>
                <w:lang w:val="en-US"/>
              </w:rPr>
            </w:pPr>
            <w:r w:rsidRPr="00C54EBB">
              <w:rPr>
                <w:rFonts w:ascii="Calibri" w:eastAsia="Gulim" w:hAnsi="Calibri" w:cs="Calibri"/>
                <w:sz w:val="22"/>
                <w:szCs w:val="22"/>
                <w:lang w:val="en-US"/>
              </w:rPr>
              <w:t>What now is clear from your proposal:</w:t>
            </w:r>
          </w:p>
          <w:p w14:paraId="2F00AFE7" w14:textId="77777777" w:rsidR="00C54EBB" w:rsidRPr="00C54EBB" w:rsidRDefault="00C54EBB" w:rsidP="00C54EBB">
            <w:pPr>
              <w:spacing w:after="0"/>
              <w:jc w:val="both"/>
              <w:rPr>
                <w:rFonts w:ascii="Calibri" w:eastAsia="Gulim" w:hAnsi="Calibri" w:cs="Calibri"/>
                <w:sz w:val="22"/>
                <w:szCs w:val="22"/>
                <w:lang w:val="en-US"/>
              </w:rPr>
            </w:pPr>
            <w:r w:rsidRPr="00C54EBB">
              <w:rPr>
                <w:rFonts w:ascii="Arial" w:eastAsia="Gulim" w:hAnsi="Arial" w:cs="Arial"/>
                <w:sz w:val="18"/>
                <w:szCs w:val="18"/>
                <w:lang w:eastAsia="zh-TW"/>
              </w:rPr>
              <w:t>In NR-DC mode and NE-DC mode, the parameters, timers and scheduling requests referred to in clause 3.6.1 are for the longer DRX cycle between master cell group and secondary cell group</w:t>
            </w:r>
          </w:p>
          <w:p w14:paraId="4868EC1C" w14:textId="77777777" w:rsidR="00C54EBB" w:rsidRPr="00C54EBB" w:rsidRDefault="00C54EBB" w:rsidP="00C54EBB">
            <w:pPr>
              <w:spacing w:after="0"/>
              <w:jc w:val="both"/>
              <w:rPr>
                <w:rFonts w:ascii="Calibri" w:eastAsia="Gulim" w:hAnsi="Calibri" w:cs="Calibri"/>
                <w:sz w:val="22"/>
                <w:szCs w:val="22"/>
              </w:rPr>
            </w:pPr>
          </w:p>
          <w:p w14:paraId="7C36DB0A" w14:textId="77777777" w:rsidR="00C54EBB" w:rsidRPr="00C54EBB" w:rsidRDefault="00C54EBB" w:rsidP="00C54EBB">
            <w:pPr>
              <w:spacing w:after="0"/>
              <w:jc w:val="both"/>
              <w:rPr>
                <w:rFonts w:ascii="Calibri" w:eastAsia="Gulim" w:hAnsi="Calibri" w:cs="Calibri"/>
                <w:sz w:val="22"/>
                <w:szCs w:val="22"/>
              </w:rPr>
            </w:pPr>
            <w:r w:rsidRPr="00C54EBB">
              <w:rPr>
                <w:rFonts w:ascii="Calibri" w:eastAsia="Gulim" w:hAnsi="Calibri" w:cs="Calibri"/>
                <w:sz w:val="22"/>
                <w:szCs w:val="22"/>
              </w:rPr>
              <w:t>Is that if UE is configured by MCG in FR1 to perform inter-f measurements on  carrier in FR2 where UE also has a PSCell configured, then if e.g. MCG is in no DRX while PSCell is in DRX, you propose that the inter-frequency measurement requirements on the FR2 carrier shall be performed according to PSCell DRX. Even then MCG is in no DRX.</w:t>
            </w:r>
          </w:p>
          <w:p w14:paraId="5F7E0BE9" w14:textId="77777777" w:rsidR="00C54EBB" w:rsidRPr="00C54EBB" w:rsidRDefault="00C54EBB" w:rsidP="00C54EBB">
            <w:pPr>
              <w:spacing w:after="0"/>
              <w:jc w:val="both"/>
              <w:rPr>
                <w:rFonts w:ascii="Calibri" w:eastAsia="Gulim" w:hAnsi="Calibri" w:cs="Calibri"/>
                <w:sz w:val="22"/>
                <w:szCs w:val="22"/>
              </w:rPr>
            </w:pPr>
          </w:p>
          <w:p w14:paraId="1DD31775" w14:textId="53B20F29" w:rsidR="00C54EBB" w:rsidRPr="00C54EBB" w:rsidRDefault="00C54EBB" w:rsidP="00C54EBB">
            <w:pPr>
              <w:spacing w:after="0"/>
              <w:jc w:val="both"/>
              <w:rPr>
                <w:rFonts w:ascii="Calibri" w:eastAsia="Gulim" w:hAnsi="Calibri" w:cs="Calibri"/>
                <w:sz w:val="22"/>
                <w:szCs w:val="22"/>
              </w:rPr>
            </w:pPr>
            <w:r w:rsidRPr="00C54EBB">
              <w:rPr>
                <w:rFonts w:ascii="Calibri" w:eastAsia="Gulim" w:hAnsi="Calibri" w:cs="Calibri"/>
                <w:sz w:val="22"/>
                <w:szCs w:val="22"/>
              </w:rPr>
              <w:t>As said this in not how we see the requirements.</w:t>
            </w:r>
          </w:p>
        </w:tc>
      </w:tr>
      <w:tr w:rsidR="00C54EBB" w14:paraId="7D74EFE2" w14:textId="77777777" w:rsidTr="00C54EBB">
        <w:tc>
          <w:tcPr>
            <w:tcW w:w="1236" w:type="dxa"/>
          </w:tcPr>
          <w:p w14:paraId="60D56841" w14:textId="3CDFC483" w:rsidR="00C54EBB" w:rsidRDefault="00C54EBB" w:rsidP="00C54EBB">
            <w:pPr>
              <w:spacing w:after="120"/>
              <w:rPr>
                <w:color w:val="0070C0"/>
                <w:lang w:val="en-US" w:eastAsia="zh-CN"/>
              </w:rPr>
            </w:pPr>
            <w:r>
              <w:rPr>
                <w:color w:val="0070C0"/>
                <w:lang w:val="en-US" w:eastAsia="zh-CN"/>
              </w:rPr>
              <w:t>MTK</w:t>
            </w:r>
          </w:p>
        </w:tc>
        <w:tc>
          <w:tcPr>
            <w:tcW w:w="8395" w:type="dxa"/>
          </w:tcPr>
          <w:p w14:paraId="0610ECC4" w14:textId="454125C0" w:rsidR="00C54EBB" w:rsidRPr="00C54EBB" w:rsidRDefault="00C54EBB" w:rsidP="00C54EBB">
            <w:pPr>
              <w:rPr>
                <w:color w:val="2F5496"/>
                <w:lang w:val="en-US"/>
              </w:rPr>
            </w:pPr>
            <w:r w:rsidRPr="00C54EBB">
              <w:rPr>
                <w:color w:val="2F5496"/>
                <w:lang w:val="en-US"/>
              </w:rPr>
              <w:t> Regarding the scenario you mentioned:</w:t>
            </w:r>
          </w:p>
          <w:p w14:paraId="0CE8C32A" w14:textId="024EC43A" w:rsidR="00C54EBB" w:rsidRPr="00C54EBB" w:rsidRDefault="00C54EBB" w:rsidP="00C54EBB">
            <w:pPr>
              <w:rPr>
                <w:color w:val="2F5496"/>
                <w:lang w:val="en-US"/>
              </w:rPr>
            </w:pPr>
            <w:r w:rsidRPr="00C54EBB">
              <w:rPr>
                <w:i/>
                <w:iCs/>
                <w:color w:val="2F5496"/>
                <w:lang w:val="en-US"/>
              </w:rPr>
              <w:t xml:space="preserve">“UE is configured by MCG in FR1 to perform inter-f measurements on  carrier in FR2 where UE also has a PSCell configured, </w:t>
            </w:r>
            <w:r w:rsidRPr="00C54EBB">
              <w:rPr>
                <w:i/>
                <w:iCs/>
                <w:color w:val="2F5496"/>
                <w:lang w:val="en-US"/>
              </w:rPr>
              <w:br/>
              <w:t> then if e.g. MCG is in no DRX while PSCell is in DRX, the inter-frequency measurement requirements on the FR2 carrier shall be performed according to PSCell DRX. Even then MCG is in no DRX”</w:t>
            </w:r>
          </w:p>
          <w:p w14:paraId="5893D07D" w14:textId="77777777" w:rsidR="00C54EBB" w:rsidRPr="00C54EBB" w:rsidRDefault="00C54EBB" w:rsidP="00C54EBB">
            <w:pPr>
              <w:rPr>
                <w:color w:val="2F5496"/>
                <w:lang w:val="en-US"/>
              </w:rPr>
            </w:pPr>
            <w:r w:rsidRPr="00C54EBB">
              <w:rPr>
                <w:color w:val="2F5496"/>
                <w:lang w:val="en-US"/>
              </w:rPr>
              <w:t>     It seems to be not aligned with RAN2’s understanding and we understand your concern.</w:t>
            </w:r>
          </w:p>
          <w:p w14:paraId="02B63524" w14:textId="6B364F74" w:rsidR="00C54EBB" w:rsidRPr="00C54EBB" w:rsidRDefault="00C54EBB" w:rsidP="00C54EBB">
            <w:pPr>
              <w:rPr>
                <w:color w:val="2F5496"/>
                <w:lang w:val="en-US"/>
              </w:rPr>
            </w:pPr>
            <w:r w:rsidRPr="00C54EBB">
              <w:rPr>
                <w:color w:val="2F5496"/>
                <w:lang w:val="en-US"/>
              </w:rPr>
              <w:t>    However, this issue was raised in the very early discussion in Rel-15 and RAN4 had already reached similar consensus in the EN-DC mode (Rel-15 CR R4-1816109).</w:t>
            </w:r>
          </w:p>
          <w:tbl>
            <w:tblPr>
              <w:tblW w:w="0" w:type="auto"/>
              <w:tblInd w:w="480" w:type="dxa"/>
              <w:tblCellMar>
                <w:left w:w="0" w:type="dxa"/>
                <w:right w:w="0" w:type="dxa"/>
              </w:tblCellMar>
              <w:tblLook w:val="04A0" w:firstRow="1" w:lastRow="0" w:firstColumn="1" w:lastColumn="0" w:noHBand="0" w:noVBand="1"/>
            </w:tblPr>
            <w:tblGrid>
              <w:gridCol w:w="2920"/>
              <w:gridCol w:w="1732"/>
              <w:gridCol w:w="3027"/>
            </w:tblGrid>
            <w:tr w:rsidR="00C54EBB" w:rsidRPr="00C54EBB" w14:paraId="265D9517" w14:textId="77777777" w:rsidTr="00C54EBB">
              <w:tc>
                <w:tcPr>
                  <w:tcW w:w="4238" w:type="dxa"/>
                  <w:tcBorders>
                    <w:top w:val="single" w:sz="8" w:space="0" w:color="A3A3A3"/>
                    <w:left w:val="single" w:sz="8" w:space="0" w:color="A3A3A3"/>
                    <w:bottom w:val="single" w:sz="8" w:space="0" w:color="A3A3A3"/>
                    <w:right w:val="single" w:sz="8" w:space="0" w:color="A3A3A3"/>
                  </w:tcBorders>
                  <w:shd w:val="clear" w:color="auto" w:fill="ED7D31"/>
                  <w:tcMar>
                    <w:top w:w="80" w:type="dxa"/>
                    <w:left w:w="80" w:type="dxa"/>
                    <w:bottom w:w="80" w:type="dxa"/>
                    <w:right w:w="80" w:type="dxa"/>
                  </w:tcMar>
                  <w:hideMark/>
                </w:tcPr>
                <w:p w14:paraId="23215A15" w14:textId="77777777" w:rsidR="00C54EBB" w:rsidRPr="00C54EBB" w:rsidRDefault="00C54EBB" w:rsidP="00C54EBB">
                  <w:pPr>
                    <w:overflowPunct w:val="0"/>
                    <w:autoSpaceDE w:val="0"/>
                    <w:autoSpaceDN w:val="0"/>
                    <w:adjustRightInd w:val="0"/>
                    <w:textAlignment w:val="baseline"/>
                    <w:rPr>
                      <w:rFonts w:eastAsia="Yu Mincho"/>
                      <w:color w:val="2F5496"/>
                      <w:lang w:val="en-US"/>
                    </w:rPr>
                  </w:pPr>
                  <w:r w:rsidRPr="00C54EBB">
                    <w:rPr>
                      <w:rFonts w:eastAsia="Yu Mincho"/>
                      <w:color w:val="2F5496"/>
                      <w:lang w:val="en-US"/>
                    </w:rPr>
                    <w:t> Rel-15 ENDC</w:t>
                  </w:r>
                </w:p>
              </w:tc>
              <w:tc>
                <w:tcPr>
                  <w:tcW w:w="2428"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51898D5B" w14:textId="77777777" w:rsidR="00C54EBB" w:rsidRPr="00C54EBB" w:rsidRDefault="00C54EBB" w:rsidP="00C54EBB">
                  <w:pPr>
                    <w:overflowPunct w:val="0"/>
                    <w:autoSpaceDE w:val="0"/>
                    <w:autoSpaceDN w:val="0"/>
                    <w:adjustRightInd w:val="0"/>
                    <w:textAlignment w:val="baseline"/>
                    <w:rPr>
                      <w:rFonts w:eastAsia="Yu Mincho"/>
                      <w:color w:val="2F5496"/>
                      <w:lang w:val="en-US"/>
                    </w:rPr>
                  </w:pPr>
                  <w:r w:rsidRPr="00C54EBB">
                    <w:rPr>
                      <w:rFonts w:eastAsia="Yu Mincho"/>
                      <w:color w:val="2F5496"/>
                      <w:lang w:val="en-US"/>
                    </w:rPr>
                    <w:t> MO</w:t>
                  </w:r>
                </w:p>
              </w:tc>
              <w:tc>
                <w:tcPr>
                  <w:tcW w:w="4329"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2500AF9B" w14:textId="77777777" w:rsidR="00C54EBB" w:rsidRPr="00C54EBB" w:rsidRDefault="00C54EBB" w:rsidP="00C54EBB">
                  <w:pPr>
                    <w:overflowPunct w:val="0"/>
                    <w:autoSpaceDE w:val="0"/>
                    <w:autoSpaceDN w:val="0"/>
                    <w:adjustRightInd w:val="0"/>
                    <w:textAlignment w:val="baseline"/>
                    <w:rPr>
                      <w:rFonts w:eastAsia="Yu Mincho"/>
                      <w:color w:val="2F5496"/>
                      <w:lang w:val="en-US"/>
                    </w:rPr>
                  </w:pPr>
                  <w:r w:rsidRPr="00C54EBB">
                    <w:rPr>
                      <w:rFonts w:eastAsia="Yu Mincho"/>
                      <w:color w:val="2F5496"/>
                      <w:lang w:val="en-US"/>
                    </w:rPr>
                    <w:t>Applicable DRX</w:t>
                  </w:r>
                </w:p>
              </w:tc>
            </w:tr>
            <w:tr w:rsidR="00C54EBB" w:rsidRPr="00C54EBB" w14:paraId="6B5F4ECA" w14:textId="77777777" w:rsidTr="00C54EBB">
              <w:tc>
                <w:tcPr>
                  <w:tcW w:w="0" w:type="auto"/>
                  <w:tcBorders>
                    <w:top w:val="nil"/>
                    <w:left w:val="single" w:sz="8" w:space="0" w:color="A3A3A3"/>
                    <w:bottom w:val="single" w:sz="8" w:space="0" w:color="A3A3A3"/>
                    <w:right w:val="single" w:sz="8" w:space="0" w:color="A3A3A3"/>
                  </w:tcBorders>
                  <w:vAlign w:val="center"/>
                  <w:hideMark/>
                </w:tcPr>
                <w:p w14:paraId="6F2D6DA4" w14:textId="77777777" w:rsidR="00C54EBB" w:rsidRPr="00C54EBB" w:rsidRDefault="00C54EBB" w:rsidP="00C54EBB">
                  <w:pPr>
                    <w:overflowPunct w:val="0"/>
                    <w:autoSpaceDE w:val="0"/>
                    <w:autoSpaceDN w:val="0"/>
                    <w:adjustRightInd w:val="0"/>
                    <w:textAlignment w:val="baseline"/>
                    <w:rPr>
                      <w:rFonts w:eastAsia="Yu Mincho"/>
                      <w:color w:val="2F5496"/>
                      <w:lang w:val="en-US"/>
                    </w:rPr>
                  </w:pPr>
                  <w:r w:rsidRPr="00C54EBB">
                    <w:rPr>
                      <w:rFonts w:eastAsia="Yu Mincho"/>
                      <w:color w:val="2F5496"/>
                      <w:lang w:val="en-US"/>
                    </w:rPr>
                    <w:t>Measurement objects configured by MN</w:t>
                  </w:r>
                </w:p>
              </w:tc>
              <w:tc>
                <w:tcPr>
                  <w:tcW w:w="2428" w:type="dxa"/>
                  <w:tcBorders>
                    <w:top w:val="nil"/>
                    <w:left w:val="nil"/>
                    <w:bottom w:val="single" w:sz="8" w:space="0" w:color="A3A3A3"/>
                    <w:right w:val="single" w:sz="8" w:space="0" w:color="A3A3A3"/>
                  </w:tcBorders>
                  <w:tcMar>
                    <w:top w:w="80" w:type="dxa"/>
                    <w:left w:w="80" w:type="dxa"/>
                    <w:bottom w:w="80" w:type="dxa"/>
                    <w:right w:w="80" w:type="dxa"/>
                  </w:tcMar>
                  <w:hideMark/>
                </w:tcPr>
                <w:p w14:paraId="3CD4280F" w14:textId="77777777" w:rsidR="00C54EBB" w:rsidRPr="00C54EBB" w:rsidRDefault="00C54EBB" w:rsidP="00C54EBB">
                  <w:pPr>
                    <w:overflowPunct w:val="0"/>
                    <w:autoSpaceDE w:val="0"/>
                    <w:autoSpaceDN w:val="0"/>
                    <w:adjustRightInd w:val="0"/>
                    <w:textAlignment w:val="baseline"/>
                    <w:rPr>
                      <w:rFonts w:eastAsia="Yu Mincho"/>
                      <w:color w:val="2F5496"/>
                      <w:lang w:val="en-US"/>
                    </w:rPr>
                  </w:pPr>
                  <w:r w:rsidRPr="00C54EBB">
                    <w:rPr>
                      <w:rFonts w:eastAsia="Yu Mincho"/>
                      <w:color w:val="2F5496"/>
                      <w:lang w:val="en-US"/>
                    </w:rPr>
                    <w:t xml:space="preserve">Inter-RAT NR </w:t>
                  </w:r>
                  <w:r w:rsidRPr="00C54EBB">
                    <w:rPr>
                      <w:rFonts w:eastAsia="Yu Mincho"/>
                      <w:color w:val="2F5496"/>
                      <w:lang w:val="en-US"/>
                    </w:rPr>
                    <w:br/>
                    <w:t>(36.133 8.17.4)</w:t>
                  </w:r>
                </w:p>
              </w:tc>
              <w:tc>
                <w:tcPr>
                  <w:tcW w:w="4329" w:type="dxa"/>
                  <w:tcBorders>
                    <w:top w:val="nil"/>
                    <w:left w:val="nil"/>
                    <w:bottom w:val="single" w:sz="8" w:space="0" w:color="A3A3A3"/>
                    <w:right w:val="single" w:sz="8" w:space="0" w:color="A3A3A3"/>
                  </w:tcBorders>
                  <w:tcMar>
                    <w:top w:w="80" w:type="dxa"/>
                    <w:left w:w="80" w:type="dxa"/>
                    <w:bottom w:w="80" w:type="dxa"/>
                    <w:right w:w="80" w:type="dxa"/>
                  </w:tcMar>
                  <w:hideMark/>
                </w:tcPr>
                <w:p w14:paraId="3211AE7A" w14:textId="77777777" w:rsidR="00C54EBB" w:rsidRPr="00C54EBB" w:rsidRDefault="00C54EBB" w:rsidP="00C54EBB">
                  <w:pPr>
                    <w:overflowPunct w:val="0"/>
                    <w:autoSpaceDE w:val="0"/>
                    <w:autoSpaceDN w:val="0"/>
                    <w:adjustRightInd w:val="0"/>
                    <w:textAlignment w:val="baseline"/>
                    <w:rPr>
                      <w:rFonts w:eastAsia="Yu Mincho"/>
                      <w:color w:val="2F5496"/>
                      <w:lang w:val="en-US"/>
                    </w:rPr>
                  </w:pPr>
                  <w:r w:rsidRPr="00C54EBB">
                    <w:rPr>
                      <w:rFonts w:eastAsia="Yu Mincho"/>
                      <w:color w:val="2F5496"/>
                      <w:lang w:val="en-US"/>
                    </w:rPr>
                    <w:t>Follow SCG DRX configuration and state</w:t>
                  </w:r>
                </w:p>
              </w:tc>
            </w:tr>
          </w:tbl>
          <w:p w14:paraId="760D7601" w14:textId="1D930BC1" w:rsidR="00C54EBB" w:rsidRPr="00C54EBB" w:rsidRDefault="00C54EBB" w:rsidP="00C54EBB">
            <w:pPr>
              <w:rPr>
                <w:color w:val="2F5496"/>
                <w:lang w:val="en-US"/>
              </w:rPr>
            </w:pPr>
            <w:r w:rsidRPr="00C54EBB">
              <w:rPr>
                <w:color w:val="2F5496"/>
                <w:lang w:val="en-US"/>
              </w:rPr>
              <w:t>Our understanding is “UE should follow the DRX configuration of the cell group that configured the inter-freq. measurement” will be kind of reversing the RAN4 agreement in Rel-15.</w:t>
            </w:r>
          </w:p>
        </w:tc>
      </w:tr>
      <w:tr w:rsidR="00C54EBB" w14:paraId="248D6C3B" w14:textId="77777777" w:rsidTr="00C54EBB">
        <w:tc>
          <w:tcPr>
            <w:tcW w:w="1236" w:type="dxa"/>
          </w:tcPr>
          <w:p w14:paraId="0A23A41F" w14:textId="45A0E941" w:rsidR="00C54EBB" w:rsidRDefault="00C54EBB" w:rsidP="00C54EBB">
            <w:pPr>
              <w:spacing w:after="120"/>
              <w:rPr>
                <w:color w:val="0070C0"/>
                <w:lang w:val="en-US" w:eastAsia="zh-CN"/>
              </w:rPr>
            </w:pPr>
            <w:r>
              <w:rPr>
                <w:rFonts w:eastAsiaTheme="minorEastAsia"/>
                <w:color w:val="0070C0"/>
                <w:lang w:eastAsia="zh-CN"/>
              </w:rPr>
              <w:t>Nokia</w:t>
            </w:r>
          </w:p>
        </w:tc>
        <w:tc>
          <w:tcPr>
            <w:tcW w:w="8395" w:type="dxa"/>
          </w:tcPr>
          <w:p w14:paraId="4F219784"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xml:space="preserve">Thanks for the clarification. We still do not agree with the CR. </w:t>
            </w:r>
          </w:p>
          <w:p w14:paraId="56BE8110"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w:t>
            </w:r>
          </w:p>
          <w:p w14:paraId="656A220B"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xml:space="preserve">Let me try to explain our view further. It makes sense that, by the time R4-1816109 was agreed, the note included only EN-DC cases. And in this case, in which the NR inter-frequency </w:t>
            </w:r>
            <w:r w:rsidRPr="00C54EBB">
              <w:rPr>
                <w:rFonts w:ascii="Calibri" w:eastAsia="Gulim" w:hAnsi="Calibri" w:cs="Calibri"/>
                <w:sz w:val="22"/>
                <w:szCs w:val="22"/>
                <w:lang w:val="en-US"/>
              </w:rPr>
              <w:lastRenderedPageBreak/>
              <w:t>measurements are configured by SCG, it makes sense that the DRX requirements are those from SCG. This is aligned with our previous response, in which we stated that “the UE should follow the DRX configuration of the cell group that configured the inter-frequency measurement.”</w:t>
            </w:r>
          </w:p>
          <w:p w14:paraId="33A8FB08"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w:t>
            </w:r>
          </w:p>
          <w:p w14:paraId="74B31F1F"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xml:space="preserve">In NR-DC, however, NR inter-frequency measurements can be configured by the SCG or the MCG. Therefore, the DRX should be the one from the Cell Group associated with the measurement, as it was agreed for the intra-frequency case. In our view, no changes are needed in this case, because it would just be a clarification of RAN2 specification. </w:t>
            </w:r>
          </w:p>
          <w:p w14:paraId="16BDD177"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w:t>
            </w:r>
          </w:p>
          <w:p w14:paraId="0B19769C"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xml:space="preserve">The case mentioned in your last reply is for Inter-RAT NR measurements. Therefore, </w:t>
            </w:r>
            <w:r w:rsidRPr="00C54EBB">
              <w:rPr>
                <w:rFonts w:ascii="Calibri" w:eastAsia="Gulim" w:hAnsi="Calibri" w:cs="Calibri"/>
                <w:sz w:val="22"/>
                <w:szCs w:val="22"/>
                <w:u w:val="single"/>
                <w:lang w:val="en-US"/>
              </w:rPr>
              <w:t>if any changes are needed</w:t>
            </w:r>
            <w:r w:rsidRPr="00C54EBB">
              <w:rPr>
                <w:rFonts w:ascii="Calibri" w:eastAsia="Gulim" w:hAnsi="Calibri" w:cs="Calibri"/>
                <w:sz w:val="22"/>
                <w:szCs w:val="22"/>
                <w:lang w:val="en-US"/>
              </w:rPr>
              <w:t xml:space="preserve">, they should be proposed to clause 8.17.4 in TS 36133, and not in TS 38133. We are, however, not certain if changes are needed in this case. </w:t>
            </w:r>
          </w:p>
          <w:p w14:paraId="6AE7F0DF"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w:t>
            </w:r>
          </w:p>
          <w:p w14:paraId="5F108FAC"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Anyway, despite this discussion, it is difficult to see how that relates to the proposed change:</w:t>
            </w:r>
          </w:p>
          <w:p w14:paraId="1964B2A5"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Arial" w:eastAsia="Gulim" w:hAnsi="Arial" w:cs="Arial"/>
                <w:sz w:val="18"/>
                <w:szCs w:val="18"/>
                <w:lang w:eastAsia="zh-TW"/>
              </w:rPr>
              <w:t xml:space="preserve">NOTE 3:   In NR-DC mode and NE-DC mode, the parameters, timers and scheduling requests referred to in clause 3.6.1 are for the </w:t>
            </w:r>
            <w:r w:rsidRPr="00C54EBB">
              <w:rPr>
                <w:rFonts w:ascii="Arial" w:eastAsia="Gulim" w:hAnsi="Arial" w:cs="Arial"/>
                <w:sz w:val="18"/>
                <w:szCs w:val="18"/>
                <w:u w:val="single"/>
                <w:lang w:eastAsia="zh-TW"/>
              </w:rPr>
              <w:t>longer DRX cycle</w:t>
            </w:r>
            <w:r w:rsidRPr="00C54EBB">
              <w:rPr>
                <w:rFonts w:ascii="Arial" w:eastAsia="Gulim" w:hAnsi="Arial" w:cs="Arial"/>
                <w:sz w:val="18"/>
                <w:szCs w:val="18"/>
                <w:lang w:eastAsia="zh-TW"/>
              </w:rPr>
              <w:t xml:space="preserve"> between master cell group and secondary cell group.</w:t>
            </w:r>
          </w:p>
          <w:p w14:paraId="472632C4"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xml:space="preserve">This proposal seems only to account which CG has the </w:t>
            </w:r>
            <w:r w:rsidRPr="00C54EBB">
              <w:rPr>
                <w:rFonts w:ascii="Calibri" w:eastAsia="Gulim" w:hAnsi="Calibri" w:cs="Calibri"/>
                <w:sz w:val="22"/>
                <w:szCs w:val="22"/>
                <w:u w:val="single"/>
                <w:lang w:val="en-US"/>
              </w:rPr>
              <w:t>longest</w:t>
            </w:r>
            <w:r w:rsidRPr="00C54EBB">
              <w:rPr>
                <w:rFonts w:ascii="Calibri" w:eastAsia="Gulim" w:hAnsi="Calibri" w:cs="Calibri"/>
                <w:sz w:val="22"/>
                <w:szCs w:val="22"/>
                <w:lang w:val="en-US"/>
              </w:rPr>
              <w:t xml:space="preserve"> DRX. And this seems to have negative impact on the UE performance requirements.</w:t>
            </w:r>
          </w:p>
          <w:p w14:paraId="1F766657"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w:t>
            </w:r>
          </w:p>
          <w:p w14:paraId="1C40E8FB" w14:textId="77777777" w:rsidR="00C54EBB" w:rsidRPr="00C54EBB" w:rsidRDefault="00C54EBB" w:rsidP="00C54EBB">
            <w:pPr>
              <w:spacing w:after="0"/>
              <w:jc w:val="both"/>
              <w:rPr>
                <w:rFonts w:ascii="Calibri" w:eastAsia="Gulim" w:hAnsi="Calibri" w:cs="Calibri"/>
                <w:sz w:val="21"/>
                <w:szCs w:val="21"/>
                <w:lang w:eastAsia="zh-TW"/>
              </w:rPr>
            </w:pPr>
            <w:r w:rsidRPr="00C54EBB">
              <w:rPr>
                <w:rFonts w:ascii="Calibri" w:eastAsia="Gulim" w:hAnsi="Calibri" w:cs="Calibri"/>
                <w:sz w:val="22"/>
                <w:szCs w:val="22"/>
                <w:lang w:val="en-US"/>
              </w:rPr>
              <w:t xml:space="preserve">We need more time to evaluate these issues. Related to the proposed change in the CR, </w:t>
            </w:r>
            <w:r w:rsidRPr="00C54EBB">
              <w:rPr>
                <w:rFonts w:ascii="Calibri" w:eastAsia="Gulim" w:hAnsi="Calibri" w:cs="Calibri"/>
                <w:sz w:val="22"/>
                <w:szCs w:val="22"/>
              </w:rPr>
              <w:t xml:space="preserve">more discussion is needed. </w:t>
            </w:r>
          </w:p>
          <w:p w14:paraId="145BE5D9" w14:textId="58D71A87" w:rsidR="00C54EBB" w:rsidRPr="00C54EBB" w:rsidRDefault="00C54EBB" w:rsidP="00C54EBB">
            <w:pPr>
              <w:rPr>
                <w:rFonts w:eastAsiaTheme="minorEastAsia"/>
                <w:lang w:eastAsia="zh-CN"/>
              </w:rPr>
            </w:pPr>
          </w:p>
        </w:tc>
      </w:tr>
      <w:tr w:rsidR="00C54EBB" w14:paraId="1F72A93A" w14:textId="77777777" w:rsidTr="00C54EBB">
        <w:tc>
          <w:tcPr>
            <w:tcW w:w="1236" w:type="dxa"/>
          </w:tcPr>
          <w:p w14:paraId="607DE853" w14:textId="439CF468" w:rsidR="00C54EBB" w:rsidRDefault="00C54EBB" w:rsidP="00C54EBB">
            <w:pPr>
              <w:spacing w:after="120"/>
              <w:rPr>
                <w:rFonts w:eastAsiaTheme="minorEastAsia"/>
                <w:color w:val="0070C0"/>
                <w:lang w:eastAsia="zh-CN"/>
              </w:rPr>
            </w:pPr>
            <w:r>
              <w:rPr>
                <w:rFonts w:eastAsiaTheme="minorEastAsia"/>
                <w:color w:val="0070C0"/>
                <w:lang w:eastAsia="zh-CN"/>
              </w:rPr>
              <w:lastRenderedPageBreak/>
              <w:t>MTK</w:t>
            </w:r>
          </w:p>
        </w:tc>
        <w:tc>
          <w:tcPr>
            <w:tcW w:w="8395" w:type="dxa"/>
          </w:tcPr>
          <w:p w14:paraId="69A20949" w14:textId="77777777" w:rsidR="00C54EBB" w:rsidRPr="00C54EBB" w:rsidRDefault="00C54EBB" w:rsidP="00C54EBB">
            <w:pPr>
              <w:spacing w:after="0"/>
              <w:jc w:val="both"/>
              <w:rPr>
                <w:rFonts w:ascii="Calibri" w:eastAsia="PMingLiU" w:hAnsi="Calibri" w:cs="Calibri"/>
                <w:sz w:val="21"/>
                <w:szCs w:val="21"/>
                <w:lang w:val="en-US" w:eastAsia="zh-TW"/>
              </w:rPr>
            </w:pPr>
            <w:r w:rsidRPr="00C54EBB">
              <w:rPr>
                <w:rFonts w:ascii="Calibri" w:eastAsia="PMingLiU" w:hAnsi="Calibri" w:cs="Calibri"/>
                <w:color w:val="1F497D"/>
                <w:sz w:val="24"/>
                <w:szCs w:val="24"/>
                <w:lang w:val="en-US" w:eastAsia="zh-TW"/>
              </w:rPr>
              <w:t>        Considering that I have not received any further modification request regarding the CR content, so the latest version is my final version.</w:t>
            </w:r>
          </w:p>
          <w:p w14:paraId="084B24CB" w14:textId="77777777" w:rsidR="00C54EBB" w:rsidRPr="00C54EBB" w:rsidRDefault="00C54EBB" w:rsidP="00C54EBB">
            <w:pPr>
              <w:spacing w:after="0"/>
              <w:jc w:val="both"/>
              <w:rPr>
                <w:rFonts w:ascii="Calibri" w:eastAsia="PMingLiU" w:hAnsi="Calibri" w:cs="Calibri"/>
                <w:sz w:val="21"/>
                <w:szCs w:val="21"/>
                <w:lang w:val="en-US" w:eastAsia="zh-TW"/>
              </w:rPr>
            </w:pPr>
            <w:r w:rsidRPr="00C54EBB">
              <w:rPr>
                <w:rFonts w:ascii="Calibri" w:eastAsia="PMingLiU" w:hAnsi="Calibri" w:cs="Calibri"/>
                <w:color w:val="1F497D"/>
                <w:sz w:val="24"/>
                <w:szCs w:val="24"/>
                <w:lang w:val="en-US" w:eastAsia="zh-TW"/>
              </w:rPr>
              <w:t>        Regarding the question raised by Nokia, we hope that further discussion in GTW can help us collect more views.</w:t>
            </w:r>
          </w:p>
          <w:p w14:paraId="3AEC89E3" w14:textId="31013B33" w:rsidR="00C54EBB" w:rsidRPr="00C54EBB" w:rsidRDefault="00C54EBB" w:rsidP="00C54EBB">
            <w:pPr>
              <w:spacing w:after="0"/>
              <w:jc w:val="both"/>
              <w:rPr>
                <w:rFonts w:ascii="Calibri" w:eastAsia="PMingLiU" w:hAnsi="Calibri" w:cs="Calibri"/>
                <w:sz w:val="21"/>
                <w:szCs w:val="21"/>
                <w:lang w:val="en-US" w:eastAsia="zh-TW"/>
              </w:rPr>
            </w:pPr>
            <w:r w:rsidRPr="00C54EBB">
              <w:rPr>
                <w:rFonts w:ascii="Calibri" w:eastAsia="PMingLiU" w:hAnsi="Calibri" w:cs="Calibri"/>
                <w:color w:val="1F497D"/>
                <w:sz w:val="24"/>
                <w:szCs w:val="24"/>
                <w:lang w:val="en-US" w:eastAsia="zh-TW"/>
              </w:rPr>
              <w:t>        Thanks a lot.</w:t>
            </w:r>
          </w:p>
        </w:tc>
      </w:tr>
    </w:tbl>
    <w:p w14:paraId="4D79D7C6" w14:textId="77777777" w:rsidR="00C54EBB" w:rsidRDefault="00C54EBB" w:rsidP="00035C50">
      <w:pPr>
        <w:rPr>
          <w:lang w:val="sv-SE" w:eastAsia="zh-CN"/>
        </w:rPr>
      </w:pPr>
    </w:p>
    <w:p w14:paraId="502267D4" w14:textId="77777777" w:rsidR="00C54EBB" w:rsidRPr="00805BE8" w:rsidRDefault="00C54EBB" w:rsidP="00C54EBB">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Signaling characteristic related requirements </w:t>
      </w:r>
    </w:p>
    <w:p w14:paraId="52F60EE0" w14:textId="77777777" w:rsidR="00C54EBB" w:rsidRDefault="00C54EBB" w:rsidP="00C54EBB">
      <w:pPr>
        <w:pStyle w:val="4"/>
      </w:pPr>
      <w:r w:rsidRPr="00805BE8">
        <w:t>Issue 1-</w:t>
      </w:r>
      <w:r>
        <w:t>2-1</w:t>
      </w:r>
      <w:r w:rsidRPr="00805BE8">
        <w:t xml:space="preserve">: </w:t>
      </w:r>
      <w:r>
        <w:t>NE-DC PSCell additio requirements</w:t>
      </w:r>
    </w:p>
    <w:tbl>
      <w:tblPr>
        <w:tblStyle w:val="afd"/>
        <w:tblW w:w="0" w:type="auto"/>
        <w:tblLook w:val="04A0" w:firstRow="1" w:lastRow="0" w:firstColumn="1" w:lastColumn="0" w:noHBand="0" w:noVBand="1"/>
      </w:tblPr>
      <w:tblGrid>
        <w:gridCol w:w="1236"/>
        <w:gridCol w:w="8395"/>
      </w:tblGrid>
      <w:tr w:rsidR="00C54EBB" w14:paraId="03E498BC" w14:textId="77777777" w:rsidTr="00C54EBB">
        <w:tc>
          <w:tcPr>
            <w:tcW w:w="1236" w:type="dxa"/>
          </w:tcPr>
          <w:p w14:paraId="64A489F3" w14:textId="77777777" w:rsidR="00C54EBB" w:rsidRDefault="00C54EBB" w:rsidP="00C54EBB">
            <w:pPr>
              <w:spacing w:after="120"/>
              <w:rPr>
                <w:b/>
                <w:bCs/>
                <w:color w:val="0070C0"/>
                <w:lang w:val="en-US" w:eastAsia="zh-CN"/>
              </w:rPr>
            </w:pPr>
            <w:r>
              <w:rPr>
                <w:b/>
                <w:bCs/>
                <w:color w:val="0070C0"/>
                <w:lang w:val="en-US" w:eastAsia="zh-CN"/>
              </w:rPr>
              <w:t>Company</w:t>
            </w:r>
          </w:p>
        </w:tc>
        <w:tc>
          <w:tcPr>
            <w:tcW w:w="8395" w:type="dxa"/>
          </w:tcPr>
          <w:p w14:paraId="174D19D4" w14:textId="77777777" w:rsidR="00C54EBB" w:rsidRDefault="00C54EBB" w:rsidP="00C54EBB">
            <w:pPr>
              <w:spacing w:after="120"/>
              <w:rPr>
                <w:b/>
                <w:bCs/>
                <w:color w:val="0070C0"/>
                <w:lang w:val="en-US" w:eastAsia="zh-CN"/>
              </w:rPr>
            </w:pPr>
            <w:r>
              <w:rPr>
                <w:b/>
                <w:bCs/>
                <w:color w:val="0070C0"/>
                <w:lang w:val="en-US" w:eastAsia="zh-CN"/>
              </w:rPr>
              <w:t xml:space="preserve">Comments </w:t>
            </w:r>
          </w:p>
        </w:tc>
      </w:tr>
      <w:tr w:rsidR="00C54EBB" w14:paraId="7EB6A85B" w14:textId="77777777" w:rsidTr="00C54EBB">
        <w:tc>
          <w:tcPr>
            <w:tcW w:w="1236" w:type="dxa"/>
          </w:tcPr>
          <w:p w14:paraId="73C4190B" w14:textId="15C5AA13" w:rsidR="00C54EBB" w:rsidRDefault="00C54EBB" w:rsidP="00C54EBB">
            <w:pPr>
              <w:spacing w:after="120"/>
              <w:rPr>
                <w:color w:val="0070C0"/>
                <w:lang w:val="en-US" w:eastAsia="zh-CN"/>
              </w:rPr>
            </w:pPr>
            <w:r>
              <w:rPr>
                <w:color w:val="0070C0"/>
                <w:lang w:val="en-US" w:eastAsia="zh-CN"/>
              </w:rPr>
              <w:t>vivo</w:t>
            </w:r>
          </w:p>
        </w:tc>
        <w:tc>
          <w:tcPr>
            <w:tcW w:w="8395" w:type="dxa"/>
          </w:tcPr>
          <w:p w14:paraId="77D5D617" w14:textId="465DBBA2" w:rsidR="00C54EBB" w:rsidRPr="00C54EBB" w:rsidRDefault="00C54EBB" w:rsidP="00C54EBB">
            <w:r w:rsidRPr="00C54EBB">
              <w:rPr>
                <w:rFonts w:hint="eastAsia"/>
              </w:rPr>
              <w:t xml:space="preserve">According to moderator's suggestion, this is to kick-off the email thread to further discuss the </w:t>
            </w:r>
            <w:r w:rsidRPr="00C54EBB">
              <w:rPr>
                <w:rFonts w:hint="eastAsia"/>
                <w:b/>
                <w:bCs/>
              </w:rPr>
              <w:t>CR on NE-DC PSCell addition requirements</w:t>
            </w:r>
            <w:r w:rsidRPr="00C54EBB">
              <w:rPr>
                <w:rFonts w:hint="eastAsia"/>
              </w:rPr>
              <w:t>.</w:t>
            </w:r>
          </w:p>
          <w:p w14:paraId="00D0D0F0" w14:textId="14F40760" w:rsidR="00C54EBB" w:rsidRPr="00C54EBB" w:rsidRDefault="00C54EBB" w:rsidP="00C54EBB">
            <w:r w:rsidRPr="00C54EBB">
              <w:rPr>
                <w:rFonts w:hint="eastAsia"/>
              </w:rPr>
              <w:t>Based on comments in the 1st round, slightly majority is shown in approving the CR with removal of PRACH occasion uncertainty. Therefore, the draft version of the CR provides the same changes as R4-2118247.</w:t>
            </w:r>
          </w:p>
          <w:p w14:paraId="3467E85A" w14:textId="70CBB953" w:rsidR="00C54EBB" w:rsidRPr="00C54EBB" w:rsidRDefault="00C54EBB" w:rsidP="00C54EBB">
            <w:r w:rsidRPr="00C54EBB">
              <w:rPr>
                <w:rFonts w:hint="eastAsia"/>
              </w:rPr>
              <w:t>Please provide your comments based on the CR </w:t>
            </w:r>
            <w:hyperlink r:id="rId23" w:history="1">
              <w:r w:rsidRPr="00C54EBB">
                <w:rPr>
                  <w:rStyle w:val="ac"/>
                  <w:rFonts w:hint="eastAsia"/>
                </w:rPr>
                <w:t>draft_R4-2120243 draft CR on requirements for PSCell change and NE-DC PSCell addition in R15.docx</w:t>
              </w:r>
            </w:hyperlink>
            <w:r w:rsidRPr="00C54EBB">
              <w:rPr>
                <w:rFonts w:hint="eastAsia"/>
              </w:rPr>
              <w:t>, with 1st round companies' discussion and replies in mind. </w:t>
            </w:r>
          </w:p>
          <w:p w14:paraId="4C0BE0AA" w14:textId="5291A1FB" w:rsidR="00C54EBB" w:rsidRPr="00C54EBB" w:rsidRDefault="00C54EBB" w:rsidP="00C54EBB">
            <w:r w:rsidRPr="00C54EBB">
              <w:rPr>
                <w:rFonts w:hint="eastAsia"/>
              </w:rPr>
              <w:t>I'll share the R16/R17 mirror CRs once the conclusion seems stable.</w:t>
            </w:r>
          </w:p>
        </w:tc>
      </w:tr>
      <w:tr w:rsidR="00C54EBB" w14:paraId="5072472C" w14:textId="77777777" w:rsidTr="00C54EBB">
        <w:tc>
          <w:tcPr>
            <w:tcW w:w="1236" w:type="dxa"/>
          </w:tcPr>
          <w:p w14:paraId="406599A7" w14:textId="77777777" w:rsidR="00C54EBB" w:rsidRDefault="00C54EBB" w:rsidP="00C54EBB">
            <w:pPr>
              <w:spacing w:after="120"/>
              <w:rPr>
                <w:color w:val="0070C0"/>
                <w:lang w:val="en-US" w:eastAsia="zh-CN"/>
              </w:rPr>
            </w:pPr>
            <w:r>
              <w:rPr>
                <w:color w:val="0070C0"/>
                <w:lang w:val="en-US" w:eastAsia="zh-CN"/>
              </w:rPr>
              <w:t>Nokia</w:t>
            </w:r>
          </w:p>
        </w:tc>
        <w:tc>
          <w:tcPr>
            <w:tcW w:w="8395" w:type="dxa"/>
          </w:tcPr>
          <w:p w14:paraId="435CBF02" w14:textId="6803FB86" w:rsidR="00C54EBB" w:rsidRPr="00C54EBB" w:rsidRDefault="00C54EBB" w:rsidP="00C54EBB">
            <w:pPr>
              <w:rPr>
                <w:rFonts w:ascii="等线" w:eastAsia="等线" w:hAnsi="等线"/>
                <w:lang w:val="en-US" w:eastAsia="zh-CN"/>
              </w:rPr>
            </w:pPr>
            <w:r>
              <w:rPr>
                <w:rFonts w:ascii="等线" w:eastAsia="等线" w:hAnsi="等线" w:hint="eastAsia"/>
              </w:rPr>
              <w:t xml:space="preserve">Thanks for sharing the draft revised version. </w:t>
            </w:r>
          </w:p>
          <w:p w14:paraId="581886A4" w14:textId="77777777" w:rsidR="00C54EBB" w:rsidRDefault="00C54EBB" w:rsidP="00C54EBB">
            <w:pPr>
              <w:rPr>
                <w:rFonts w:ascii="等线" w:eastAsia="等线" w:hAnsi="等线"/>
              </w:rPr>
            </w:pPr>
            <w:r>
              <w:rPr>
                <w:rFonts w:ascii="等线" w:eastAsia="等线" w:hAnsi="等线" w:hint="eastAsia"/>
              </w:rPr>
              <w:t>For Change #2, It would be better to refer to 38.331 for the RRC procedure delay to align with other requirements which including RRC procedure delay, like “</w:t>
            </w:r>
            <w:r>
              <w:t>T</w:t>
            </w:r>
            <w:r>
              <w:rPr>
                <w:sz w:val="13"/>
                <w:szCs w:val="13"/>
              </w:rPr>
              <w:t xml:space="preserve">RRC_delay </w:t>
            </w:r>
            <w:r>
              <w:t>is the RRC procedure delay as specified in TS 38.331 [2].</w:t>
            </w:r>
            <w:r>
              <w:rPr>
                <w:rFonts w:ascii="等线" w:eastAsia="等线" w:hAnsi="等线" w:hint="eastAsia"/>
              </w:rPr>
              <w:t>” The change is as below, please check if they are acceptable. Thanks.</w:t>
            </w:r>
          </w:p>
          <w:p w14:paraId="14C47968" w14:textId="4A1D7AFC" w:rsidR="00C54EBB" w:rsidRPr="00C54EBB" w:rsidRDefault="00A60F6E" w:rsidP="00C54EBB">
            <w:pPr>
              <w:rPr>
                <w:rFonts w:ascii="等线" w:eastAsia="等线" w:hAnsi="等线"/>
              </w:rPr>
            </w:pPr>
            <w:hyperlink r:id="rId24" w:history="1">
              <w:r w:rsidR="00C54EBB">
                <w:rPr>
                  <w:rStyle w:val="ac"/>
                </w:rPr>
                <w:t>draft_R4-2120243 draft CR on requirements for PSCell change and NE-DC PSCell addition in R15_Nokia.docx</w:t>
              </w:r>
            </w:hyperlink>
          </w:p>
        </w:tc>
      </w:tr>
      <w:tr w:rsidR="00C54EBB" w14:paraId="19EB4B05" w14:textId="77777777" w:rsidTr="00C54EBB">
        <w:tc>
          <w:tcPr>
            <w:tcW w:w="1236" w:type="dxa"/>
          </w:tcPr>
          <w:p w14:paraId="4B214C42" w14:textId="77777777" w:rsidR="00C54EBB" w:rsidRDefault="00C54EBB" w:rsidP="00C54EBB">
            <w:pPr>
              <w:spacing w:after="120"/>
              <w:rPr>
                <w:color w:val="0070C0"/>
                <w:lang w:val="en-US" w:eastAsia="zh-CN"/>
              </w:rPr>
            </w:pPr>
            <w:r>
              <w:rPr>
                <w:color w:val="0070C0"/>
                <w:lang w:val="en-US" w:eastAsia="zh-CN"/>
              </w:rPr>
              <w:lastRenderedPageBreak/>
              <w:t>QC</w:t>
            </w:r>
          </w:p>
        </w:tc>
        <w:tc>
          <w:tcPr>
            <w:tcW w:w="8395" w:type="dxa"/>
          </w:tcPr>
          <w:p w14:paraId="577761AF" w14:textId="77777777" w:rsidR="00C54EBB" w:rsidRPr="00C54EBB" w:rsidRDefault="00C54EBB" w:rsidP="00C54EBB">
            <w:pPr>
              <w:rPr>
                <w:rFonts w:eastAsiaTheme="minorEastAsia"/>
                <w:color w:val="2F5496"/>
                <w:lang w:val="en-US" w:eastAsia="zh-CN"/>
              </w:rPr>
            </w:pPr>
            <w:r>
              <w:rPr>
                <w:color w:val="2F5496"/>
              </w:rPr>
              <w:t>It seems no company disagree that actual SSB periodicity should not be longer than configured SMTC on the same carrier. Although what would be the case when multiple SMTCs are configured on one measurement carrier in NTN down the road, but at least for now, what is written in the revised version doesn’t look any different from typical requirement applicability rules that can be found in many places in RAN4 spec. If the wording makes companies a bit uncomfortable, we are okay with softening it a bit. But still applicability rules in RAN4 spec is not directly interpreted as an error case. That is nothing but cases where corresponding UE requirements/behavior are not defined.</w:t>
            </w:r>
          </w:p>
        </w:tc>
      </w:tr>
      <w:tr w:rsidR="00C54EBB" w14:paraId="00800F27" w14:textId="77777777" w:rsidTr="00C54EBB">
        <w:tc>
          <w:tcPr>
            <w:tcW w:w="1236" w:type="dxa"/>
          </w:tcPr>
          <w:p w14:paraId="72A9CD7D" w14:textId="638AB21E" w:rsidR="00C54EBB" w:rsidRDefault="00C54EBB" w:rsidP="00C54EBB">
            <w:pPr>
              <w:spacing w:after="120"/>
              <w:rPr>
                <w:color w:val="0070C0"/>
                <w:lang w:val="en-US" w:eastAsia="zh-CN"/>
              </w:rPr>
            </w:pPr>
            <w:r>
              <w:rPr>
                <w:rFonts w:eastAsiaTheme="minorEastAsia"/>
                <w:color w:val="0070C0"/>
                <w:lang w:eastAsia="zh-CN"/>
              </w:rPr>
              <w:t>vivo</w:t>
            </w:r>
          </w:p>
        </w:tc>
        <w:tc>
          <w:tcPr>
            <w:tcW w:w="8395" w:type="dxa"/>
          </w:tcPr>
          <w:p w14:paraId="3833432A" w14:textId="77777777" w:rsidR="00C54EBB" w:rsidRDefault="00C54EBB" w:rsidP="00C54EBB">
            <w:r>
              <w:t xml:space="preserve">Thanks for the comments. We are OK to your revision. </w:t>
            </w:r>
          </w:p>
          <w:p w14:paraId="773D29F8" w14:textId="21A4634C" w:rsidR="00C54EBB" w:rsidRPr="00C54EBB" w:rsidRDefault="00C54EBB" w:rsidP="00C54EBB">
            <w:pPr>
              <w:rPr>
                <w:rFonts w:eastAsiaTheme="minorEastAsia"/>
                <w:lang w:eastAsia="zh-CN"/>
              </w:rPr>
            </w:pPr>
            <w:r>
              <w:t>Companies are encouraged to provide further comments a.s.a.p, if any.</w:t>
            </w:r>
          </w:p>
        </w:tc>
      </w:tr>
      <w:tr w:rsidR="00C54EBB" w14:paraId="33AE712E" w14:textId="77777777" w:rsidTr="00C54EBB">
        <w:tc>
          <w:tcPr>
            <w:tcW w:w="1236" w:type="dxa"/>
          </w:tcPr>
          <w:p w14:paraId="4BD1E89D" w14:textId="7459CAFF" w:rsidR="00C54EBB" w:rsidRDefault="00C54EBB" w:rsidP="00C54EBB">
            <w:pPr>
              <w:spacing w:after="120"/>
              <w:rPr>
                <w:rFonts w:eastAsiaTheme="minorEastAsia"/>
                <w:color w:val="0070C0"/>
                <w:lang w:eastAsia="zh-CN"/>
              </w:rPr>
            </w:pPr>
            <w:r>
              <w:rPr>
                <w:rFonts w:eastAsiaTheme="minorEastAsia"/>
                <w:color w:val="0070C0"/>
                <w:lang w:eastAsia="zh-CN"/>
              </w:rPr>
              <w:t>Huawei</w:t>
            </w:r>
          </w:p>
        </w:tc>
        <w:tc>
          <w:tcPr>
            <w:tcW w:w="8395" w:type="dxa"/>
          </w:tcPr>
          <w:p w14:paraId="04866A73" w14:textId="558899B3" w:rsidR="00C54EBB" w:rsidRPr="00C54EBB" w:rsidRDefault="00C54EBB" w:rsidP="00C54EBB">
            <w:r>
              <w:t xml:space="preserve">Based on companies’ comments from first round, we can accept the change for removal of the PRACH occasion uncertainty, and we are also fine with revision from Delia. </w:t>
            </w:r>
          </w:p>
        </w:tc>
      </w:tr>
      <w:tr w:rsidR="00C54EBB" w14:paraId="5B4F1465" w14:textId="77777777" w:rsidTr="00C54EBB">
        <w:tc>
          <w:tcPr>
            <w:tcW w:w="1236" w:type="dxa"/>
          </w:tcPr>
          <w:p w14:paraId="4638BC6A" w14:textId="74B0C056" w:rsidR="00C54EBB" w:rsidRDefault="00C54EBB" w:rsidP="00C54EBB">
            <w:pPr>
              <w:spacing w:after="120"/>
              <w:rPr>
                <w:rFonts w:eastAsiaTheme="minorEastAsia"/>
                <w:color w:val="0070C0"/>
                <w:lang w:eastAsia="zh-CN"/>
              </w:rPr>
            </w:pPr>
            <w:r>
              <w:rPr>
                <w:rFonts w:eastAsiaTheme="minorEastAsia"/>
                <w:color w:val="0070C0"/>
                <w:lang w:eastAsia="zh-CN"/>
              </w:rPr>
              <w:t>vivo</w:t>
            </w:r>
          </w:p>
        </w:tc>
        <w:tc>
          <w:tcPr>
            <w:tcW w:w="8395" w:type="dxa"/>
          </w:tcPr>
          <w:p w14:paraId="7464FD0D" w14:textId="77777777" w:rsidR="00C54EBB" w:rsidRPr="00C54EBB" w:rsidRDefault="00C54EBB" w:rsidP="00C54EBB">
            <w:pPr>
              <w:rPr>
                <w:rFonts w:ascii="Calibri Light" w:hAnsi="Calibri Light" w:cs="Calibri Light"/>
                <w:sz w:val="24"/>
                <w:szCs w:val="24"/>
                <w:lang w:val="en-US" w:eastAsia="zh-TW"/>
              </w:rPr>
            </w:pPr>
            <w:r w:rsidRPr="00C54EBB">
              <w:rPr>
                <w:rFonts w:ascii="Calibri Light" w:hAnsi="Calibri Light" w:cs="Calibri Light" w:hint="eastAsia"/>
                <w:sz w:val="24"/>
                <w:szCs w:val="24"/>
                <w:lang w:val="en-US" w:eastAsia="zh-TW"/>
              </w:rPr>
              <w:t>Thanks for the confirmation! </w:t>
            </w:r>
          </w:p>
          <w:p w14:paraId="614CD87A" w14:textId="77777777" w:rsidR="00C54EBB" w:rsidRPr="00C54EBB" w:rsidRDefault="00C54EBB" w:rsidP="00C54EBB">
            <w:pPr>
              <w:rPr>
                <w:rFonts w:ascii="Calibri Light" w:hAnsi="Calibri Light" w:cs="Calibri Light"/>
                <w:sz w:val="24"/>
                <w:szCs w:val="24"/>
                <w:lang w:val="en-US" w:eastAsia="zh-TW"/>
              </w:rPr>
            </w:pPr>
            <w:r w:rsidRPr="00C54EBB">
              <w:rPr>
                <w:rFonts w:ascii="Calibri Light" w:hAnsi="Calibri Light" w:cs="Calibri Light" w:hint="eastAsia"/>
                <w:sz w:val="24"/>
                <w:szCs w:val="24"/>
                <w:lang w:val="en-US" w:eastAsia="zh-TW"/>
              </w:rPr>
              <w:t>Given no further comments on the version shared by Nokia, we think the CR would be quite stable now.</w:t>
            </w:r>
          </w:p>
          <w:p w14:paraId="5C19AACB" w14:textId="77777777" w:rsidR="00C54EBB" w:rsidRPr="00C54EBB" w:rsidRDefault="00C54EBB" w:rsidP="00C54EBB">
            <w:pPr>
              <w:rPr>
                <w:rFonts w:ascii="Calibri Light" w:hAnsi="Calibri Light" w:cs="Calibri Light"/>
                <w:sz w:val="24"/>
                <w:szCs w:val="24"/>
                <w:lang w:val="en-US" w:eastAsia="zh-TW"/>
              </w:rPr>
            </w:pPr>
            <w:r w:rsidRPr="00C54EBB">
              <w:rPr>
                <w:rFonts w:ascii="Calibri Light" w:hAnsi="Calibri Light" w:cs="Calibri Light" w:hint="eastAsia"/>
                <w:sz w:val="24"/>
                <w:szCs w:val="24"/>
                <w:lang w:val="en-US" w:eastAsia="zh-TW"/>
              </w:rPr>
              <w:t>Please be informed that the final version of Cat F CR and Cat A CRs have been uploaded to the draft folder for final checking. Thanks for the good discussion.</w:t>
            </w:r>
          </w:p>
          <w:p w14:paraId="5FBA0BDB" w14:textId="77777777" w:rsidR="00C54EBB" w:rsidRPr="00C54EBB" w:rsidRDefault="00A60F6E" w:rsidP="00C54EBB">
            <w:pPr>
              <w:rPr>
                <w:rFonts w:ascii="Calibri Light" w:hAnsi="Calibri Light" w:cs="Calibri Light"/>
                <w:sz w:val="24"/>
                <w:szCs w:val="24"/>
                <w:lang w:val="en-US" w:eastAsia="zh-TW"/>
              </w:rPr>
            </w:pPr>
            <w:hyperlink r:id="rId25" w:history="1">
              <w:r w:rsidR="00C54EBB" w:rsidRPr="00C54EBB">
                <w:rPr>
                  <w:rStyle w:val="ac"/>
                  <w:rFonts w:ascii="Calibri Light" w:hAnsi="Calibri Light" w:cs="Calibri Light" w:hint="eastAsia"/>
                  <w:sz w:val="24"/>
                  <w:szCs w:val="24"/>
                  <w:lang w:val="en-US" w:eastAsia="zh-TW"/>
                </w:rPr>
                <w:t>draft_R4-2120243 draft CR on requirements for PSCell change and NE-DC PSCell addition in R15_final.docx</w:t>
              </w:r>
            </w:hyperlink>
          </w:p>
          <w:p w14:paraId="7F65AFCA" w14:textId="77777777" w:rsidR="00C54EBB" w:rsidRPr="00C54EBB" w:rsidRDefault="00A60F6E" w:rsidP="00C54EBB">
            <w:pPr>
              <w:rPr>
                <w:rFonts w:ascii="Calibri Light" w:hAnsi="Calibri Light" w:cs="Calibri Light"/>
                <w:sz w:val="24"/>
                <w:szCs w:val="24"/>
                <w:lang w:val="en-US" w:eastAsia="zh-TW"/>
              </w:rPr>
            </w:pPr>
            <w:hyperlink r:id="rId26" w:history="1">
              <w:r w:rsidR="00C54EBB" w:rsidRPr="00C54EBB">
                <w:rPr>
                  <w:rStyle w:val="ac"/>
                  <w:rFonts w:ascii="Calibri Light" w:hAnsi="Calibri Light" w:cs="Calibri Light" w:hint="eastAsia"/>
                  <w:sz w:val="24"/>
                  <w:szCs w:val="24"/>
                  <w:lang w:val="en-US" w:eastAsia="zh-TW"/>
                </w:rPr>
                <w:t>draft_R4-2118248 draft CR on requirements for PSCell change and NE-DC PSCell addition in R16_final.docx</w:t>
              </w:r>
            </w:hyperlink>
          </w:p>
          <w:p w14:paraId="0256E9AC" w14:textId="56168FEA" w:rsidR="00C54EBB" w:rsidRPr="00C54EBB" w:rsidRDefault="00A60F6E" w:rsidP="00C54EBB">
            <w:pPr>
              <w:rPr>
                <w:rFonts w:ascii="Calibri Light" w:eastAsia="PMingLiU" w:hAnsi="Calibri Light" w:cs="Calibri Light"/>
                <w:sz w:val="24"/>
                <w:szCs w:val="24"/>
                <w:lang w:val="en-US" w:eastAsia="zh-TW"/>
              </w:rPr>
            </w:pPr>
            <w:hyperlink w:history="1">
              <w:r w:rsidR="00C54EBB" w:rsidRPr="00C54EBB">
                <w:rPr>
                  <w:rStyle w:val="ac"/>
                  <w:rFonts w:ascii="Calibri Light" w:hAnsi="Calibri Light" w:cs="Calibri Light" w:hint="eastAsia"/>
                  <w:sz w:val="24"/>
                  <w:szCs w:val="24"/>
                  <w:lang w:val="en-US" w:eastAsia="zh-TW"/>
                </w:rPr>
                <w:t>draft_R4-2118249 draft CR on requirements for PSCell change and NE-DC PSCell addition in R17_final.docx</w:t>
              </w:r>
            </w:hyperlink>
          </w:p>
        </w:tc>
      </w:tr>
    </w:tbl>
    <w:p w14:paraId="1748E248" w14:textId="77777777" w:rsidR="00C54EBB" w:rsidRPr="00C54EBB" w:rsidRDefault="00C54EBB" w:rsidP="00035C50">
      <w:pPr>
        <w:rPr>
          <w:lang w:val="sv-SE" w:eastAsia="zh-CN"/>
        </w:rPr>
      </w:pPr>
    </w:p>
    <w:p w14:paraId="28B5530A" w14:textId="77777777" w:rsidR="00C54EBB" w:rsidRDefault="00C54EBB" w:rsidP="00C54EBB">
      <w:pPr>
        <w:pStyle w:val="4"/>
      </w:pPr>
      <w:r w:rsidRPr="00805BE8">
        <w:t>Issue 1-</w:t>
      </w:r>
      <w:r>
        <w:t>2-2</w:t>
      </w:r>
      <w:r w:rsidRPr="00805BE8">
        <w:t xml:space="preserve">: </w:t>
      </w:r>
      <w:r>
        <w:t xml:space="preserve">RRC delay for </w:t>
      </w:r>
      <w:r w:rsidRPr="007F4A93">
        <w:rPr>
          <w:noProof/>
        </w:rPr>
        <w:t>requirements of RRC-based procedures</w:t>
      </w:r>
    </w:p>
    <w:tbl>
      <w:tblPr>
        <w:tblStyle w:val="afd"/>
        <w:tblW w:w="0" w:type="auto"/>
        <w:tblLook w:val="04A0" w:firstRow="1" w:lastRow="0" w:firstColumn="1" w:lastColumn="0" w:noHBand="0" w:noVBand="1"/>
      </w:tblPr>
      <w:tblGrid>
        <w:gridCol w:w="1236"/>
        <w:gridCol w:w="8395"/>
      </w:tblGrid>
      <w:tr w:rsidR="00C54EBB" w14:paraId="2B7660F7" w14:textId="77777777" w:rsidTr="00C54EBB">
        <w:tc>
          <w:tcPr>
            <w:tcW w:w="1236" w:type="dxa"/>
          </w:tcPr>
          <w:p w14:paraId="763BDE1D" w14:textId="77777777" w:rsidR="00C54EBB" w:rsidRDefault="00C54EBB" w:rsidP="00C54EBB">
            <w:pPr>
              <w:spacing w:after="120"/>
              <w:rPr>
                <w:b/>
                <w:bCs/>
                <w:color w:val="0070C0"/>
                <w:lang w:val="en-US" w:eastAsia="zh-CN"/>
              </w:rPr>
            </w:pPr>
            <w:r>
              <w:rPr>
                <w:b/>
                <w:bCs/>
                <w:color w:val="0070C0"/>
                <w:lang w:val="en-US" w:eastAsia="zh-CN"/>
              </w:rPr>
              <w:t>Company</w:t>
            </w:r>
          </w:p>
        </w:tc>
        <w:tc>
          <w:tcPr>
            <w:tcW w:w="8395" w:type="dxa"/>
          </w:tcPr>
          <w:p w14:paraId="71C4F19F" w14:textId="77777777" w:rsidR="00C54EBB" w:rsidRDefault="00C54EBB" w:rsidP="00C54EBB">
            <w:pPr>
              <w:spacing w:after="120"/>
              <w:rPr>
                <w:b/>
                <w:bCs/>
                <w:color w:val="0070C0"/>
                <w:lang w:val="en-US" w:eastAsia="zh-CN"/>
              </w:rPr>
            </w:pPr>
            <w:r>
              <w:rPr>
                <w:b/>
                <w:bCs/>
                <w:color w:val="0070C0"/>
                <w:lang w:val="en-US" w:eastAsia="zh-CN"/>
              </w:rPr>
              <w:t xml:space="preserve">Comments </w:t>
            </w:r>
          </w:p>
        </w:tc>
      </w:tr>
      <w:tr w:rsidR="00C54EBB" w14:paraId="19198278" w14:textId="77777777" w:rsidTr="00C54EBB">
        <w:tc>
          <w:tcPr>
            <w:tcW w:w="1236" w:type="dxa"/>
          </w:tcPr>
          <w:p w14:paraId="7772B579" w14:textId="3C42246A" w:rsidR="00C54EBB" w:rsidRDefault="00C54EBB" w:rsidP="00C54EBB">
            <w:pPr>
              <w:spacing w:after="120"/>
              <w:rPr>
                <w:color w:val="0070C0"/>
                <w:lang w:val="en-US" w:eastAsia="zh-CN"/>
              </w:rPr>
            </w:pPr>
            <w:r>
              <w:rPr>
                <w:color w:val="0070C0"/>
                <w:lang w:val="en-US" w:eastAsia="zh-CN"/>
              </w:rPr>
              <w:t>Huawei</w:t>
            </w:r>
          </w:p>
        </w:tc>
        <w:tc>
          <w:tcPr>
            <w:tcW w:w="8395" w:type="dxa"/>
          </w:tcPr>
          <w:p w14:paraId="4E808E7B" w14:textId="7EE325D9" w:rsidR="00C54EBB" w:rsidRPr="00C54EBB" w:rsidRDefault="00C54EBB" w:rsidP="00C54EBB">
            <w:pPr>
              <w:rPr>
                <w:rFonts w:eastAsiaTheme="minorEastAsia"/>
                <w:color w:val="1F497D"/>
                <w:lang w:val="en-US" w:eastAsia="zh-CN"/>
              </w:rPr>
            </w:pPr>
            <w:r>
              <w:rPr>
                <w:color w:val="1F497D"/>
              </w:rPr>
              <w:t xml:space="preserve">Based on the first round discussion, all companies supported to clarify that the RRC procedure delay can be different depending on whether it is triggered by LTE or NR, while there were some comments related to the detailed wording in the CR from Nokia and Apple. </w:t>
            </w:r>
          </w:p>
          <w:p w14:paraId="15F3E360" w14:textId="6B2FFEA6" w:rsidR="00C54EBB" w:rsidRPr="00C54EBB" w:rsidRDefault="00C54EBB" w:rsidP="00C54EBB">
            <w:pPr>
              <w:rPr>
                <w:color w:val="1F497D"/>
              </w:rPr>
            </w:pPr>
            <w:r>
              <w:rPr>
                <w:color w:val="1F497D"/>
              </w:rPr>
              <w:t>Below we provided some responses to the comments, and the corresponding changes can be found in the revision uploaded at</w:t>
            </w:r>
            <w:r>
              <w:t xml:space="preserve"> </w:t>
            </w:r>
            <w:hyperlink r:id="rId27" w:history="1">
              <w:r>
                <w:rPr>
                  <w:rStyle w:val="ac"/>
                </w:rPr>
                <w:t>draft_R4-2120245 revised CR on delay for RRC-based procedures.docx</w:t>
              </w:r>
            </w:hyperlink>
            <w:r>
              <w:rPr>
                <w:color w:val="1F497D"/>
              </w:rPr>
              <w:t xml:space="preserve"> .</w:t>
            </w:r>
          </w:p>
          <w:p w14:paraId="38BD5B21" w14:textId="2B491A38" w:rsidR="00C54EBB" w:rsidRPr="00C54EBB" w:rsidRDefault="00C54EBB" w:rsidP="00C54EBB">
            <w:pPr>
              <w:rPr>
                <w:color w:val="1F497D"/>
              </w:rPr>
            </w:pPr>
            <w:r>
              <w:rPr>
                <w:color w:val="1F497D"/>
              </w:rPr>
              <w:t xml:space="preserve">Your further comments are welcomed. </w:t>
            </w:r>
          </w:p>
          <w:p w14:paraId="660CE14C" w14:textId="77777777" w:rsidR="00C54EBB" w:rsidRDefault="00C54EBB" w:rsidP="00C54EBB">
            <w:pPr>
              <w:rPr>
                <w:lang w:val="sv-SE" w:eastAsia="sv-SE"/>
              </w:rPr>
            </w:pPr>
            <w:r>
              <w:rPr>
                <w:lang w:val="sv-SE" w:eastAsia="sv-SE"/>
              </w:rPr>
              <w:t>Thanks very much for Nokia's comments.</w:t>
            </w:r>
          </w:p>
          <w:p w14:paraId="172C19C5" w14:textId="77777777" w:rsidR="00C54EBB" w:rsidRDefault="00C54EBB" w:rsidP="00C54EBB">
            <w:pPr>
              <w:rPr>
                <w:lang w:val="sv-SE" w:eastAsia="sv-SE"/>
              </w:rPr>
            </w:pPr>
            <w:r>
              <w:rPr>
                <w:lang w:val="sv-SE" w:eastAsia="sv-SE"/>
              </w:rPr>
              <w:t>The reason of using "TTI" is to cover both the case that NR RRC Msg is embeded in LTE RRC Msg and the case NR RRC Msg is directly sent to UE. As depicted by follow figures, "slot n" shall be the last NR slot fully or partially overlapping with the LTE subframe carrying RRC Msg for the former case, and it shall be the last NR slot which carries RRC Msg for the latter case. We use the word "TTI" to indicate "LTE subframe" or "NR slot".</w:t>
            </w:r>
          </w:p>
          <w:p w14:paraId="11E56965" w14:textId="5E55E100" w:rsidR="00C54EBB" w:rsidRDefault="00C54EBB" w:rsidP="00C54EBB">
            <w:pPr>
              <w:rPr>
                <w:lang w:val="sv-SE" w:eastAsia="sv-SE"/>
              </w:rPr>
            </w:pPr>
            <w:r>
              <w:rPr>
                <w:noProof/>
                <w:lang w:val="en-US" w:eastAsia="zh-CN"/>
              </w:rPr>
              <w:lastRenderedPageBreak/>
              <w:drawing>
                <wp:inline distT="0" distB="0" distL="0" distR="0" wp14:anchorId="363F18B1" wp14:editId="421FF063">
                  <wp:extent cx="3211830" cy="1313815"/>
                  <wp:effectExtent l="0" t="0" r="7620" b="0"/>
                  <wp:docPr id="7" name="图片 7" descr="cid:image005.png@01D7D4B3.C180F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id:image005.png@01D7D4B3.C180FED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3211830" cy="1313815"/>
                          </a:xfrm>
                          <a:prstGeom prst="rect">
                            <a:avLst/>
                          </a:prstGeom>
                          <a:noFill/>
                          <a:ln>
                            <a:noFill/>
                          </a:ln>
                        </pic:spPr>
                      </pic:pic>
                    </a:graphicData>
                  </a:graphic>
                </wp:inline>
              </w:drawing>
            </w:r>
          </w:p>
          <w:p w14:paraId="2908FE77" w14:textId="77777777" w:rsidR="00C54EBB" w:rsidRDefault="00C54EBB" w:rsidP="00C54EBB">
            <w:pPr>
              <w:rPr>
                <w:lang w:val="sv-SE" w:eastAsia="sv-SE"/>
              </w:rPr>
            </w:pPr>
            <w:r>
              <w:rPr>
                <w:lang w:val="sv-SE" w:eastAsia="sv-SE"/>
              </w:rPr>
              <w:t>figure 1: NR RRC Msg is embeded in LTE RRC Msg</w:t>
            </w:r>
          </w:p>
          <w:p w14:paraId="5916EC9A" w14:textId="53176CBE" w:rsidR="00C54EBB" w:rsidRDefault="00C54EBB" w:rsidP="00C54EBB">
            <w:pPr>
              <w:rPr>
                <w:lang w:val="sv-SE" w:eastAsia="sv-SE"/>
              </w:rPr>
            </w:pPr>
            <w:r>
              <w:rPr>
                <w:noProof/>
                <w:lang w:val="en-US" w:eastAsia="zh-CN"/>
              </w:rPr>
              <w:drawing>
                <wp:inline distT="0" distB="0" distL="0" distR="0" wp14:anchorId="2DA31FEF" wp14:editId="7482A596">
                  <wp:extent cx="2830195" cy="1064895"/>
                  <wp:effectExtent l="0" t="0" r="8255" b="1905"/>
                  <wp:docPr id="6" name="图片 6" descr="cid:image006.png@01D7D4B3.C180F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cid:image006.png@01D7D4B3.C180FED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30195" cy="1064895"/>
                          </a:xfrm>
                          <a:prstGeom prst="rect">
                            <a:avLst/>
                          </a:prstGeom>
                          <a:noFill/>
                          <a:ln>
                            <a:noFill/>
                          </a:ln>
                        </pic:spPr>
                      </pic:pic>
                    </a:graphicData>
                  </a:graphic>
                </wp:inline>
              </w:drawing>
            </w:r>
          </w:p>
          <w:p w14:paraId="4122845D" w14:textId="2E7FB02F" w:rsidR="00C54EBB" w:rsidRDefault="00C54EBB" w:rsidP="00C54EBB">
            <w:pPr>
              <w:rPr>
                <w:lang w:val="sv-SE" w:eastAsia="sv-SE"/>
              </w:rPr>
            </w:pPr>
            <w:r>
              <w:rPr>
                <w:lang w:val="sv-SE" w:eastAsia="sv-SE"/>
              </w:rPr>
              <w:t>figure 2: NR RRC Msg is directly sent to UE</w:t>
            </w:r>
          </w:p>
          <w:p w14:paraId="06A8E9AF" w14:textId="7396CCBE" w:rsidR="00C54EBB" w:rsidRPr="00C54EBB" w:rsidRDefault="00C54EBB" w:rsidP="00C54EBB">
            <w:pPr>
              <w:spacing w:after="120"/>
              <w:rPr>
                <w:rFonts w:eastAsiaTheme="minorEastAsia"/>
                <w:color w:val="0070C0"/>
                <w:lang w:eastAsia="zh-CN"/>
              </w:rPr>
            </w:pPr>
            <w:r>
              <w:rPr>
                <w:lang w:val="sv-SE" w:eastAsia="sv-SE"/>
              </w:rPr>
              <w:t xml:space="preserve">To avoid any potential ambiguity, we replaced "TTI" with "PDSCH", i.e. change the wording to "...the last NR slot overlaping with the </w:t>
            </w:r>
            <w:r>
              <w:rPr>
                <w:highlight w:val="yellow"/>
                <w:lang w:val="sv-SE" w:eastAsia="sv-SE"/>
              </w:rPr>
              <w:t>PDSCH</w:t>
            </w:r>
            <w:r>
              <w:rPr>
                <w:lang w:val="sv-SE" w:eastAsia="sv-SE"/>
              </w:rPr>
              <w:t xml:space="preserve"> carrying RRC message"</w:t>
            </w:r>
          </w:p>
        </w:tc>
      </w:tr>
      <w:tr w:rsidR="00C54EBB" w14:paraId="237B76D3" w14:textId="77777777" w:rsidTr="00C54EBB">
        <w:tc>
          <w:tcPr>
            <w:tcW w:w="1236" w:type="dxa"/>
          </w:tcPr>
          <w:p w14:paraId="02AEE94C" w14:textId="18956CEE" w:rsidR="00C54EBB" w:rsidRPr="006E16A3" w:rsidRDefault="00C54EBB" w:rsidP="00C54EBB">
            <w:pPr>
              <w:spacing w:after="120"/>
              <w:rPr>
                <w:rFonts w:eastAsia="PMingLiU"/>
                <w:color w:val="0070C0"/>
                <w:lang w:val="en-US" w:eastAsia="zh-TW"/>
              </w:rPr>
            </w:pPr>
            <w:r>
              <w:rPr>
                <w:rFonts w:eastAsia="PMingLiU"/>
                <w:color w:val="0070C0"/>
                <w:lang w:val="en-US" w:eastAsia="zh-TW"/>
              </w:rPr>
              <w:lastRenderedPageBreak/>
              <w:t>QC</w:t>
            </w:r>
          </w:p>
        </w:tc>
        <w:tc>
          <w:tcPr>
            <w:tcW w:w="8395" w:type="dxa"/>
          </w:tcPr>
          <w:p w14:paraId="0568E08F" w14:textId="378096F1" w:rsidR="00C54EBB" w:rsidRPr="00C54EBB" w:rsidRDefault="00C54EBB" w:rsidP="00C54EBB">
            <w:pPr>
              <w:rPr>
                <w:rFonts w:eastAsiaTheme="minorEastAsia"/>
                <w:color w:val="2F5496"/>
                <w:sz w:val="22"/>
                <w:szCs w:val="22"/>
                <w:lang w:val="en-US" w:eastAsia="zh-CN"/>
              </w:rPr>
            </w:pPr>
            <w:r>
              <w:rPr>
                <w:color w:val="2F5496"/>
                <w:sz w:val="22"/>
                <w:szCs w:val="22"/>
              </w:rPr>
              <w:t>We support the revised version.</w:t>
            </w:r>
          </w:p>
        </w:tc>
      </w:tr>
      <w:tr w:rsidR="00C54EBB" w14:paraId="3B73590A" w14:textId="77777777" w:rsidTr="00C54EBB">
        <w:tc>
          <w:tcPr>
            <w:tcW w:w="1236" w:type="dxa"/>
          </w:tcPr>
          <w:p w14:paraId="528A4691" w14:textId="3492C996" w:rsidR="00C54EBB" w:rsidRDefault="00C54EBB" w:rsidP="00C54EBB">
            <w:pPr>
              <w:spacing w:after="120"/>
              <w:rPr>
                <w:rFonts w:eastAsia="PMingLiU"/>
                <w:color w:val="0070C0"/>
                <w:lang w:val="en-US" w:eastAsia="zh-TW"/>
              </w:rPr>
            </w:pPr>
            <w:r>
              <w:rPr>
                <w:rFonts w:eastAsia="PMingLiU"/>
                <w:color w:val="0070C0"/>
                <w:lang w:val="en-US" w:eastAsia="zh-TW"/>
              </w:rPr>
              <w:t>Nokia</w:t>
            </w:r>
          </w:p>
        </w:tc>
        <w:tc>
          <w:tcPr>
            <w:tcW w:w="8395" w:type="dxa"/>
          </w:tcPr>
          <w:p w14:paraId="05D53577" w14:textId="77777777" w:rsidR="00C54EBB" w:rsidRDefault="00C54EBB" w:rsidP="00C54EBB">
            <w:pPr>
              <w:rPr>
                <w:sz w:val="22"/>
                <w:szCs w:val="22"/>
                <w:lang w:val="en-US" w:eastAsia="zh-CN"/>
              </w:rPr>
            </w:pPr>
            <w:r>
              <w:rPr>
                <w:sz w:val="22"/>
                <w:szCs w:val="22"/>
              </w:rPr>
              <w:t xml:space="preserve">Thanks for the revised CR. The revised version looks good. </w:t>
            </w:r>
          </w:p>
          <w:p w14:paraId="3ADC9600" w14:textId="05B4ADE5" w:rsidR="00C54EBB" w:rsidRPr="00C54EBB" w:rsidRDefault="00C54EBB" w:rsidP="00C54EBB">
            <w:pPr>
              <w:rPr>
                <w:sz w:val="22"/>
                <w:szCs w:val="22"/>
              </w:rPr>
            </w:pPr>
            <w:r>
              <w:rPr>
                <w:sz w:val="22"/>
                <w:szCs w:val="22"/>
              </w:rPr>
              <w:t>We have one more comment on section 8.11, should we change “subframe n” to “slot n”?</w:t>
            </w:r>
          </w:p>
        </w:tc>
      </w:tr>
      <w:tr w:rsidR="00C54EBB" w14:paraId="4B07EE0B" w14:textId="77777777" w:rsidTr="00C54EBB">
        <w:tc>
          <w:tcPr>
            <w:tcW w:w="1236" w:type="dxa"/>
          </w:tcPr>
          <w:p w14:paraId="532BA2B5" w14:textId="317EF361" w:rsidR="00C54EBB" w:rsidRDefault="00C54EBB" w:rsidP="00C54EBB">
            <w:pPr>
              <w:spacing w:after="120"/>
              <w:rPr>
                <w:rFonts w:eastAsia="PMingLiU"/>
                <w:color w:val="0070C0"/>
                <w:lang w:val="en-US" w:eastAsia="zh-TW"/>
              </w:rPr>
            </w:pPr>
            <w:r>
              <w:rPr>
                <w:rFonts w:eastAsia="PMingLiU"/>
                <w:color w:val="0070C0"/>
                <w:lang w:val="en-US" w:eastAsia="zh-TW"/>
              </w:rPr>
              <w:t>Huawei</w:t>
            </w:r>
          </w:p>
        </w:tc>
        <w:tc>
          <w:tcPr>
            <w:tcW w:w="8395" w:type="dxa"/>
          </w:tcPr>
          <w:p w14:paraId="64892834" w14:textId="438DFD58" w:rsidR="00C54EBB" w:rsidRPr="00C54EBB" w:rsidRDefault="00C54EBB" w:rsidP="00C54EBB">
            <w:pPr>
              <w:rPr>
                <w:rFonts w:eastAsiaTheme="minorEastAsia"/>
                <w:color w:val="1F497D"/>
                <w:lang w:val="en-US" w:eastAsia="zh-CN"/>
              </w:rPr>
            </w:pPr>
            <w:r>
              <w:rPr>
                <w:color w:val="1F497D"/>
              </w:rPr>
              <w:t xml:space="preserve">Thanks for your careful review. </w:t>
            </w:r>
          </w:p>
          <w:p w14:paraId="0DFEFF2D" w14:textId="1AF4FCAB" w:rsidR="00C54EBB" w:rsidRDefault="00C54EBB" w:rsidP="00C54EBB">
            <w:pPr>
              <w:rPr>
                <w:color w:val="1F497D"/>
              </w:rPr>
            </w:pPr>
            <w:r>
              <w:rPr>
                <w:color w:val="1F497D"/>
              </w:rPr>
              <w:t xml:space="preserve">We have updated the CR, where “subframe n” in section 8.11 is changed to “slot n”. The revision can be found in </w:t>
            </w:r>
            <w:hyperlink r:id="rId32" w:history="1">
              <w:r>
                <w:rPr>
                  <w:rStyle w:val="ac"/>
                </w:rPr>
                <w:t>draft_R4-2120245 revised CR on delay for RRC-based procedures_v01.docx</w:t>
              </w:r>
            </w:hyperlink>
            <w:r>
              <w:rPr>
                <w:color w:val="1F497D"/>
              </w:rPr>
              <w:t>.</w:t>
            </w:r>
          </w:p>
          <w:p w14:paraId="4C0DDDEF" w14:textId="5492B34A" w:rsidR="00C54EBB" w:rsidRPr="00C54EBB" w:rsidRDefault="00C54EBB" w:rsidP="00C54EBB">
            <w:pPr>
              <w:rPr>
                <w:color w:val="1F497D"/>
              </w:rPr>
            </w:pPr>
            <w:r>
              <w:rPr>
                <w:color w:val="1F497D"/>
              </w:rPr>
              <w:t>Your further comments are welcomed.</w:t>
            </w:r>
          </w:p>
        </w:tc>
      </w:tr>
      <w:tr w:rsidR="00C54EBB" w14:paraId="0325F6E0" w14:textId="77777777" w:rsidTr="00C54EBB">
        <w:tc>
          <w:tcPr>
            <w:tcW w:w="1236" w:type="dxa"/>
          </w:tcPr>
          <w:p w14:paraId="0A43FC22" w14:textId="6C5B9CEB" w:rsidR="00C54EBB" w:rsidRPr="00D7477C" w:rsidRDefault="004A64AE" w:rsidP="00C54EBB">
            <w:pPr>
              <w:spacing w:after="120"/>
              <w:rPr>
                <w:rFonts w:eastAsia="PMingLiU"/>
                <w:color w:val="0070C0"/>
                <w:lang w:eastAsia="zh-TW"/>
              </w:rPr>
            </w:pPr>
            <w:r>
              <w:rPr>
                <w:rFonts w:eastAsia="PMingLiU"/>
                <w:color w:val="0070C0"/>
                <w:lang w:eastAsia="zh-TW"/>
              </w:rPr>
              <w:t>Nokia</w:t>
            </w:r>
          </w:p>
        </w:tc>
        <w:tc>
          <w:tcPr>
            <w:tcW w:w="8395" w:type="dxa"/>
          </w:tcPr>
          <w:p w14:paraId="0A7D4753" w14:textId="5447A54A" w:rsidR="00C54EBB" w:rsidRPr="004A64AE" w:rsidRDefault="004A64AE" w:rsidP="004A64AE">
            <w:pPr>
              <w:rPr>
                <w:rFonts w:ascii="等线" w:eastAsia="等线" w:hAnsi="等线"/>
                <w:sz w:val="22"/>
                <w:szCs w:val="22"/>
                <w:lang w:val="en-US" w:eastAsia="zh-CN"/>
              </w:rPr>
            </w:pPr>
            <w:r>
              <w:rPr>
                <w:rFonts w:ascii="等线" w:eastAsia="等线" w:hAnsi="等线" w:hint="eastAsia"/>
                <w:sz w:val="22"/>
                <w:szCs w:val="22"/>
              </w:rPr>
              <w:t>Thank you for considering our comments. We are fine with this version.</w:t>
            </w:r>
          </w:p>
        </w:tc>
      </w:tr>
    </w:tbl>
    <w:p w14:paraId="621D93F5" w14:textId="77777777" w:rsidR="00C54EBB" w:rsidRPr="00C54EBB" w:rsidRDefault="00C54EBB" w:rsidP="00035C50">
      <w:pPr>
        <w:rPr>
          <w:lang w:eastAsia="zh-CN"/>
        </w:rPr>
      </w:pPr>
    </w:p>
    <w:p w14:paraId="031A5EC0" w14:textId="77777777" w:rsidR="004A64AE" w:rsidRPr="00805BE8" w:rsidRDefault="004A64AE" w:rsidP="004A64AE">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3: Idle mode mobility </w:t>
      </w:r>
      <w:r>
        <w:rPr>
          <w:sz w:val="24"/>
          <w:szCs w:val="16"/>
          <w:lang w:val="en-GB"/>
        </w:rPr>
        <w:t xml:space="preserve"> </w:t>
      </w:r>
    </w:p>
    <w:p w14:paraId="25B192F0" w14:textId="77777777" w:rsidR="004A64AE" w:rsidRDefault="004A64AE" w:rsidP="004A64AE">
      <w:pPr>
        <w:pStyle w:val="4"/>
      </w:pPr>
      <w:r w:rsidRPr="00805BE8">
        <w:t>Issue 1-</w:t>
      </w:r>
      <w:r>
        <w:t>3-1</w:t>
      </w:r>
      <w:r w:rsidRPr="00805BE8">
        <w:t xml:space="preserve">: </w:t>
      </w:r>
      <w:r w:rsidRPr="00AF0BEE">
        <w:t>FR2 cell reselection in Idle mode</w:t>
      </w:r>
      <w:r>
        <w:t xml:space="preserve"> </w:t>
      </w:r>
    </w:p>
    <w:tbl>
      <w:tblPr>
        <w:tblStyle w:val="afd"/>
        <w:tblW w:w="0" w:type="auto"/>
        <w:tblLook w:val="04A0" w:firstRow="1" w:lastRow="0" w:firstColumn="1" w:lastColumn="0" w:noHBand="0" w:noVBand="1"/>
      </w:tblPr>
      <w:tblGrid>
        <w:gridCol w:w="1236"/>
        <w:gridCol w:w="8395"/>
      </w:tblGrid>
      <w:tr w:rsidR="004A64AE" w14:paraId="7219D58A" w14:textId="77777777" w:rsidTr="00A34055">
        <w:tc>
          <w:tcPr>
            <w:tcW w:w="1236" w:type="dxa"/>
          </w:tcPr>
          <w:p w14:paraId="0262B525" w14:textId="77777777" w:rsidR="004A64AE" w:rsidRDefault="004A64AE" w:rsidP="00A34055">
            <w:pPr>
              <w:spacing w:after="120"/>
              <w:rPr>
                <w:b/>
                <w:bCs/>
                <w:color w:val="0070C0"/>
                <w:lang w:val="en-US" w:eastAsia="zh-CN"/>
              </w:rPr>
            </w:pPr>
            <w:r>
              <w:rPr>
                <w:b/>
                <w:bCs/>
                <w:color w:val="0070C0"/>
                <w:lang w:val="en-US" w:eastAsia="zh-CN"/>
              </w:rPr>
              <w:t>Company</w:t>
            </w:r>
          </w:p>
        </w:tc>
        <w:tc>
          <w:tcPr>
            <w:tcW w:w="8395" w:type="dxa"/>
          </w:tcPr>
          <w:p w14:paraId="1FCC0CF5" w14:textId="77777777" w:rsidR="004A64AE" w:rsidRDefault="004A64AE" w:rsidP="00A34055">
            <w:pPr>
              <w:spacing w:after="120"/>
              <w:rPr>
                <w:b/>
                <w:bCs/>
                <w:color w:val="0070C0"/>
                <w:lang w:val="en-US" w:eastAsia="zh-CN"/>
              </w:rPr>
            </w:pPr>
            <w:r>
              <w:rPr>
                <w:b/>
                <w:bCs/>
                <w:color w:val="0070C0"/>
                <w:lang w:val="en-US" w:eastAsia="zh-CN"/>
              </w:rPr>
              <w:t xml:space="preserve">Comments </w:t>
            </w:r>
          </w:p>
        </w:tc>
      </w:tr>
      <w:tr w:rsidR="004A64AE" w14:paraId="60EB88D9" w14:textId="77777777" w:rsidTr="00A34055">
        <w:tc>
          <w:tcPr>
            <w:tcW w:w="1236" w:type="dxa"/>
          </w:tcPr>
          <w:p w14:paraId="64220B5D" w14:textId="4D34DDA4" w:rsidR="004A64AE" w:rsidRDefault="004A64AE" w:rsidP="00A34055">
            <w:pPr>
              <w:spacing w:after="120"/>
              <w:rPr>
                <w:color w:val="0070C0"/>
                <w:lang w:val="en-US" w:eastAsia="zh-CN"/>
              </w:rPr>
            </w:pPr>
            <w:r>
              <w:rPr>
                <w:color w:val="0070C0"/>
                <w:lang w:val="en-US" w:eastAsia="zh-CN"/>
              </w:rPr>
              <w:t>Ericsson</w:t>
            </w:r>
          </w:p>
        </w:tc>
        <w:tc>
          <w:tcPr>
            <w:tcW w:w="8395" w:type="dxa"/>
          </w:tcPr>
          <w:p w14:paraId="741F0035" w14:textId="77777777" w:rsidR="004A64AE" w:rsidRDefault="004A64AE" w:rsidP="004A64AE">
            <w:pPr>
              <w:rPr>
                <w:sz w:val="22"/>
                <w:szCs w:val="22"/>
                <w:lang w:val="en-US" w:eastAsia="zh-CN"/>
              </w:rPr>
            </w:pPr>
            <w:r>
              <w:rPr>
                <w:sz w:val="22"/>
                <w:szCs w:val="22"/>
              </w:rPr>
              <w:t>Thanks for moderator’s summary!</w:t>
            </w:r>
          </w:p>
          <w:p w14:paraId="6457D4E8" w14:textId="77777777" w:rsidR="004A64AE" w:rsidRDefault="004A64AE" w:rsidP="004A64AE">
            <w:pPr>
              <w:rPr>
                <w:sz w:val="22"/>
                <w:szCs w:val="22"/>
              </w:rPr>
            </w:pPr>
            <w:r>
              <w:rPr>
                <w:sz w:val="22"/>
                <w:szCs w:val="22"/>
              </w:rPr>
              <w:t>As suggested by moderator, this is the mail to kick off of the discussion on issue 1-3-1.</w:t>
            </w:r>
          </w:p>
          <w:p w14:paraId="188FB89A" w14:textId="77777777" w:rsidR="004A64AE" w:rsidRDefault="004A64AE" w:rsidP="004A64AE">
            <w:pPr>
              <w:rPr>
                <w:sz w:val="22"/>
                <w:szCs w:val="22"/>
              </w:rPr>
            </w:pPr>
            <w:r>
              <w:rPr>
                <w:sz w:val="22"/>
                <w:szCs w:val="22"/>
              </w:rPr>
              <w:t>Based on 1</w:t>
            </w:r>
            <w:r>
              <w:rPr>
                <w:sz w:val="22"/>
                <w:szCs w:val="22"/>
                <w:vertAlign w:val="superscript"/>
              </w:rPr>
              <w:t>st</w:t>
            </w:r>
            <w:r>
              <w:rPr>
                <w:sz w:val="22"/>
                <w:szCs w:val="22"/>
              </w:rPr>
              <w:t xml:space="preserve"> round summary, most of companies believe the max function is needed, but the detail value is FFS. </w:t>
            </w:r>
          </w:p>
          <w:p w14:paraId="5CA9AA22" w14:textId="77777777" w:rsidR="004A64AE" w:rsidRDefault="004A64AE" w:rsidP="004A64AE">
            <w:pPr>
              <w:rPr>
                <w:sz w:val="22"/>
                <w:szCs w:val="22"/>
              </w:rPr>
            </w:pPr>
          </w:p>
          <w:p w14:paraId="73F0D169" w14:textId="77777777" w:rsidR="004A64AE" w:rsidRDefault="004A64AE" w:rsidP="004A64AE">
            <w:pPr>
              <w:rPr>
                <w:sz w:val="22"/>
                <w:szCs w:val="22"/>
              </w:rPr>
            </w:pPr>
            <w:r>
              <w:rPr>
                <w:sz w:val="22"/>
                <w:szCs w:val="22"/>
              </w:rPr>
              <w:t xml:space="preserve">Thus, to move forward, we update the CR to only capture the general equation max(10s, K1*N1*DRX cycles), K1 is FFS in draft CR  below. </w:t>
            </w:r>
          </w:p>
          <w:p w14:paraId="789E9B08" w14:textId="77777777" w:rsidR="004A64AE" w:rsidRDefault="00A60F6E" w:rsidP="004A64AE">
            <w:pPr>
              <w:rPr>
                <w:sz w:val="22"/>
                <w:szCs w:val="22"/>
              </w:rPr>
            </w:pPr>
            <w:hyperlink r:id="rId33" w:history="1">
              <w:r w:rsidR="004A64AE">
                <w:rPr>
                  <w:rStyle w:val="ac"/>
                  <w:sz w:val="22"/>
                  <w:szCs w:val="22"/>
                </w:rPr>
                <w:t>draft R4-2120244 draftCR on FR2 cell reselection in Idle mode - r15.docx</w:t>
              </w:r>
            </w:hyperlink>
          </w:p>
          <w:p w14:paraId="153B94B8" w14:textId="77777777" w:rsidR="004A64AE" w:rsidRDefault="004A64AE" w:rsidP="004A64AE">
            <w:pPr>
              <w:rPr>
                <w:sz w:val="22"/>
                <w:szCs w:val="22"/>
                <w:u w:val="single"/>
                <w:lang w:val="en-US" w:eastAsia="zh-CN"/>
              </w:rPr>
            </w:pPr>
            <w:r>
              <w:rPr>
                <w:sz w:val="22"/>
                <w:szCs w:val="22"/>
                <w:u w:val="single"/>
              </w:rPr>
              <w:t>To Nokia,</w:t>
            </w:r>
          </w:p>
          <w:p w14:paraId="29C512B7" w14:textId="77777777" w:rsidR="004A64AE" w:rsidRDefault="004A64AE" w:rsidP="004A64AE">
            <w:pPr>
              <w:rPr>
                <w:sz w:val="22"/>
                <w:szCs w:val="22"/>
                <w:u w:val="single"/>
              </w:rPr>
            </w:pPr>
          </w:p>
          <w:p w14:paraId="086BBD59" w14:textId="77777777" w:rsidR="004A64AE" w:rsidRDefault="004A64AE" w:rsidP="004A64AE">
            <w:pPr>
              <w:rPr>
                <w:color w:val="0070C0"/>
                <w:sz w:val="21"/>
                <w:szCs w:val="21"/>
              </w:rPr>
            </w:pPr>
            <w:r>
              <w:rPr>
                <w:sz w:val="22"/>
                <w:szCs w:val="22"/>
              </w:rPr>
              <w:t>From our understanding,  as 38.133 states:</w:t>
            </w:r>
          </w:p>
          <w:tbl>
            <w:tblPr>
              <w:tblW w:w="0" w:type="auto"/>
              <w:tblCellMar>
                <w:left w:w="0" w:type="dxa"/>
                <w:right w:w="0" w:type="dxa"/>
              </w:tblCellMar>
              <w:tblLook w:val="04A0" w:firstRow="1" w:lastRow="0" w:firstColumn="1" w:lastColumn="0" w:noHBand="0" w:noVBand="1"/>
            </w:tblPr>
            <w:tblGrid>
              <w:gridCol w:w="8159"/>
            </w:tblGrid>
            <w:tr w:rsidR="004A64AE" w14:paraId="7B4E1E69" w14:textId="77777777" w:rsidTr="004A64AE">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4BB43C" w14:textId="77777777" w:rsidR="004A64AE" w:rsidRDefault="004A64AE" w:rsidP="004A64AE">
                  <w:pPr>
                    <w:rPr>
                      <w:color w:val="0070C0"/>
                    </w:rPr>
                  </w:pPr>
                  <w:r>
                    <w:rPr>
                      <w:color w:val="0070C0"/>
                    </w:rPr>
                    <w:t>‘</w:t>
                  </w:r>
                  <w:r>
                    <w:t xml:space="preserve">If the UE has evaluated according to Table </w:t>
                  </w:r>
                  <w:r>
                    <w:rPr>
                      <w:snapToGrid w:val="0"/>
                    </w:rPr>
                    <w:t>4.2.2.2-1</w:t>
                  </w:r>
                  <w:r>
                    <w:t xml:space="preserve"> in N</w:t>
                  </w:r>
                  <w:r>
                    <w:rPr>
                      <w:vertAlign w:val="subscript"/>
                    </w:rPr>
                    <w:t>serv</w:t>
                  </w:r>
                  <w:r>
                    <w:t xml:space="preserve"> consecutive DRX cycles that the serving cell does not fulfil the cell selection criterion S, the UE shall </w:t>
                  </w:r>
                  <w:r>
                    <w:rPr>
                      <w:highlight w:val="yellow"/>
                    </w:rPr>
                    <w:t>initiate the measurements of all neighbour cells indicated by the serving cell</w:t>
                  </w:r>
                  <w:r>
                    <w:t>, regardless of the measurement rules currently limiting UE measurement activities.</w:t>
                  </w:r>
                  <w:r>
                    <w:rPr>
                      <w:color w:val="0070C0"/>
                    </w:rPr>
                    <w:t>’</w:t>
                  </w:r>
                </w:p>
              </w:tc>
            </w:tr>
          </w:tbl>
          <w:p w14:paraId="7EF1A052" w14:textId="77777777" w:rsidR="004A64AE" w:rsidRDefault="004A64AE" w:rsidP="004A64AE">
            <w:pPr>
              <w:rPr>
                <w:rFonts w:ascii="Calibri" w:eastAsiaTheme="minorEastAsia" w:hAnsi="Calibri" w:cs="Calibri"/>
                <w:color w:val="0070C0"/>
                <w:sz w:val="21"/>
                <w:szCs w:val="21"/>
              </w:rPr>
            </w:pPr>
          </w:p>
          <w:p w14:paraId="16A06580" w14:textId="77777777" w:rsidR="004A64AE" w:rsidRDefault="004A64AE" w:rsidP="004A64AE">
            <w:pPr>
              <w:rPr>
                <w:sz w:val="22"/>
                <w:szCs w:val="22"/>
              </w:rPr>
            </w:pPr>
            <w:r>
              <w:rPr>
                <w:sz w:val="22"/>
                <w:szCs w:val="22"/>
              </w:rPr>
              <w:t>If the above condition is fulfilled, then the possible UE’s behaviours are as follow.</w:t>
            </w:r>
          </w:p>
          <w:p w14:paraId="22628EC8" w14:textId="77777777" w:rsidR="004A64AE" w:rsidRDefault="004A64AE" w:rsidP="004A64AE">
            <w:pPr>
              <w:pStyle w:val="afe"/>
              <w:numPr>
                <w:ilvl w:val="0"/>
                <w:numId w:val="44"/>
              </w:numPr>
              <w:adjustRightInd/>
              <w:ind w:firstLineChars="0"/>
              <w:jc w:val="both"/>
              <w:textAlignment w:val="auto"/>
              <w:rPr>
                <w:sz w:val="22"/>
                <w:szCs w:val="22"/>
              </w:rPr>
            </w:pPr>
            <w:r>
              <w:rPr>
                <w:sz w:val="22"/>
                <w:szCs w:val="22"/>
              </w:rPr>
              <w:t>UE initiates all neighbour cells measurements</w:t>
            </w:r>
          </w:p>
          <w:p w14:paraId="3A0C59BC" w14:textId="77777777" w:rsidR="004A64AE" w:rsidRDefault="004A64AE" w:rsidP="004A64AE">
            <w:pPr>
              <w:pStyle w:val="afe"/>
              <w:numPr>
                <w:ilvl w:val="0"/>
                <w:numId w:val="44"/>
              </w:numPr>
              <w:adjustRightInd/>
              <w:ind w:firstLineChars="0"/>
              <w:jc w:val="both"/>
              <w:textAlignment w:val="auto"/>
              <w:rPr>
                <w:sz w:val="22"/>
                <w:szCs w:val="22"/>
              </w:rPr>
            </w:pPr>
            <w:r>
              <w:rPr>
                <w:sz w:val="22"/>
                <w:szCs w:val="22"/>
              </w:rPr>
              <w:t>UE continue to evaluate serving cell’s quality</w:t>
            </w:r>
          </w:p>
          <w:p w14:paraId="06DB5B4A" w14:textId="77777777" w:rsidR="004A64AE" w:rsidRDefault="004A64AE" w:rsidP="004A64AE">
            <w:pPr>
              <w:rPr>
                <w:rFonts w:eastAsiaTheme="minorEastAsia"/>
                <w:sz w:val="22"/>
                <w:szCs w:val="22"/>
              </w:rPr>
            </w:pPr>
            <w:r>
              <w:rPr>
                <w:sz w:val="22"/>
                <w:szCs w:val="22"/>
              </w:rPr>
              <w:t>However, in FR2, considering beam sweeping factor N1, UE cannot finish cell evaluation for at least once a time due to Rx beam sweeping. Thus, UE had to initiate cell selection procedures after 10s regardless of whether any suitable cell can be found or serving cell’s quality can be better than S criterion.</w:t>
            </w:r>
          </w:p>
          <w:tbl>
            <w:tblPr>
              <w:tblW w:w="0" w:type="auto"/>
              <w:tblCellMar>
                <w:left w:w="0" w:type="dxa"/>
                <w:right w:w="0" w:type="dxa"/>
              </w:tblCellMar>
              <w:tblLook w:val="04A0" w:firstRow="1" w:lastRow="0" w:firstColumn="1" w:lastColumn="0" w:noHBand="0" w:noVBand="1"/>
            </w:tblPr>
            <w:tblGrid>
              <w:gridCol w:w="8159"/>
            </w:tblGrid>
            <w:tr w:rsidR="004A64AE" w14:paraId="3501C623" w14:textId="77777777" w:rsidTr="004A64AE">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49DF21" w14:textId="77777777" w:rsidR="004A64AE" w:rsidRDefault="004A64AE" w:rsidP="004A64AE">
                  <w:pPr>
                    <w:rPr>
                      <w:color w:val="0070C0"/>
                      <w:sz w:val="21"/>
                      <w:szCs w:val="21"/>
                    </w:rPr>
                  </w:pPr>
                  <w:r>
                    <w:rPr>
                      <w:color w:val="0070C0"/>
                    </w:rPr>
                    <w:t>‘</w:t>
                  </w:r>
                  <w:r>
                    <w:t xml:space="preserve">If the UE in RRC_IDLE </w:t>
                  </w:r>
                  <w:r>
                    <w:rPr>
                      <w:highlight w:val="yellow"/>
                    </w:rPr>
                    <w:t>has not found any new suitable cell based on searches and measurements using the intra-frequency, inter-frequency and inter-RAT information</w:t>
                  </w:r>
                  <w:r>
                    <w:t xml:space="preserve"> indicated in the system information for 10 s, the UE shall initiate cell selection procedures for the selected PLMN as defined in TS 38.304 [1].</w:t>
                  </w:r>
                  <w:r>
                    <w:rPr>
                      <w:color w:val="0070C0"/>
                    </w:rPr>
                    <w:t>’</w:t>
                  </w:r>
                </w:p>
              </w:tc>
            </w:tr>
          </w:tbl>
          <w:p w14:paraId="201AFBB1" w14:textId="77777777" w:rsidR="004A64AE" w:rsidRDefault="004A64AE" w:rsidP="004A64AE">
            <w:pPr>
              <w:rPr>
                <w:rFonts w:ascii="Calibri" w:eastAsiaTheme="minorEastAsia" w:hAnsi="Calibri" w:cs="Calibri"/>
                <w:color w:val="0070C0"/>
                <w:sz w:val="21"/>
                <w:szCs w:val="21"/>
              </w:rPr>
            </w:pPr>
          </w:p>
          <w:p w14:paraId="025062D0" w14:textId="46367A03" w:rsidR="004A64AE" w:rsidRPr="004A64AE" w:rsidRDefault="004A64AE" w:rsidP="004A64AE">
            <w:pPr>
              <w:spacing w:after="120"/>
              <w:rPr>
                <w:rFonts w:eastAsiaTheme="minorEastAsia"/>
                <w:color w:val="0070C0"/>
                <w:lang w:eastAsia="zh-CN"/>
              </w:rPr>
            </w:pPr>
            <w:r>
              <w:rPr>
                <w:sz w:val="22"/>
                <w:szCs w:val="22"/>
              </w:rPr>
              <w:t>To avoid frequent initiating the cell selection which will cause severe performance degradation, the evaluation time shall be</w:t>
            </w:r>
            <w:r>
              <w:t xml:space="preserve"> updated to at least to permit UE finishing once evaluation time in FR2.</w:t>
            </w:r>
          </w:p>
        </w:tc>
      </w:tr>
      <w:tr w:rsidR="004A64AE" w14:paraId="27ECFBE1" w14:textId="77777777" w:rsidTr="00A34055">
        <w:tc>
          <w:tcPr>
            <w:tcW w:w="1236" w:type="dxa"/>
          </w:tcPr>
          <w:p w14:paraId="46EDCB05" w14:textId="06EC0190" w:rsidR="004A64AE" w:rsidRPr="006E16A3" w:rsidRDefault="004A64AE" w:rsidP="00A34055">
            <w:pPr>
              <w:spacing w:after="120"/>
              <w:rPr>
                <w:rFonts w:eastAsia="PMingLiU"/>
                <w:color w:val="0070C0"/>
                <w:lang w:val="en-US" w:eastAsia="zh-TW"/>
              </w:rPr>
            </w:pPr>
            <w:r>
              <w:rPr>
                <w:rFonts w:eastAsia="PMingLiU"/>
                <w:color w:val="0070C0"/>
                <w:lang w:val="en-US" w:eastAsia="zh-TW"/>
              </w:rPr>
              <w:lastRenderedPageBreak/>
              <w:t>Nokia</w:t>
            </w:r>
          </w:p>
        </w:tc>
        <w:tc>
          <w:tcPr>
            <w:tcW w:w="8395" w:type="dxa"/>
          </w:tcPr>
          <w:p w14:paraId="5C00DC15" w14:textId="01154811" w:rsidR="004A64AE" w:rsidRPr="004A64AE" w:rsidRDefault="004A64AE" w:rsidP="004A64AE">
            <w:pPr>
              <w:rPr>
                <w:rFonts w:eastAsiaTheme="minorEastAsia"/>
                <w:sz w:val="22"/>
                <w:szCs w:val="22"/>
                <w:lang w:val="en-US" w:eastAsia="zh-CN"/>
              </w:rPr>
            </w:pPr>
            <w:r>
              <w:rPr>
                <w:sz w:val="22"/>
                <w:szCs w:val="22"/>
              </w:rPr>
              <w:t>Thanks for sharing the draft revised version.</w:t>
            </w:r>
          </w:p>
          <w:p w14:paraId="2B9255A9" w14:textId="12B6923F" w:rsidR="004A64AE" w:rsidRPr="004A64AE" w:rsidRDefault="004A64AE" w:rsidP="00A34055">
            <w:pPr>
              <w:rPr>
                <w:sz w:val="22"/>
                <w:szCs w:val="22"/>
              </w:rPr>
            </w:pPr>
            <w:r>
              <w:rPr>
                <w:sz w:val="22"/>
                <w:szCs w:val="22"/>
              </w:rPr>
              <w:t>We still have different understanding. The current requirements are clear. Normal measurements are according to table 4.2.2.2-1. However, 'the UE shall initiate the measurements of all neighbour cells indicated by the serving cell' is not stated being according to 4.2.2.2-1 but being within 10 seconds. It is not clear what K1 is, we think more discussion is needed.</w:t>
            </w:r>
          </w:p>
        </w:tc>
      </w:tr>
      <w:tr w:rsidR="004A64AE" w14:paraId="4728F45A" w14:textId="77777777" w:rsidTr="00A34055">
        <w:tc>
          <w:tcPr>
            <w:tcW w:w="1236" w:type="dxa"/>
          </w:tcPr>
          <w:p w14:paraId="4987A527" w14:textId="06C5C339" w:rsidR="004A64AE" w:rsidRDefault="004A64AE" w:rsidP="00A34055">
            <w:pPr>
              <w:spacing w:after="120"/>
              <w:rPr>
                <w:rFonts w:eastAsia="PMingLiU"/>
                <w:color w:val="0070C0"/>
                <w:lang w:val="en-US" w:eastAsia="zh-TW"/>
              </w:rPr>
            </w:pPr>
            <w:r>
              <w:rPr>
                <w:rFonts w:eastAsia="PMingLiU"/>
                <w:color w:val="0070C0"/>
                <w:lang w:val="en-US" w:eastAsia="zh-TW"/>
              </w:rPr>
              <w:t>Ericsson</w:t>
            </w:r>
          </w:p>
        </w:tc>
        <w:tc>
          <w:tcPr>
            <w:tcW w:w="8395" w:type="dxa"/>
          </w:tcPr>
          <w:p w14:paraId="3458A118" w14:textId="1732CB86" w:rsidR="004A64AE" w:rsidRPr="004A64AE" w:rsidRDefault="004A64AE" w:rsidP="00A34055">
            <w:pPr>
              <w:rPr>
                <w:rFonts w:eastAsia="Malgun Gothic"/>
                <w:color w:val="4472C4"/>
                <w:sz w:val="22"/>
                <w:szCs w:val="22"/>
                <w:lang w:val="en-US" w:eastAsia="ko-KR"/>
              </w:rPr>
            </w:pPr>
            <w:r>
              <w:rPr>
                <w:color w:val="4472C4"/>
                <w:sz w:val="22"/>
                <w:szCs w:val="22"/>
              </w:rPr>
              <w:t xml:space="preserve">Considering Rx beam sweeping, 10s is not enough for FR2 measurements and evaluation. That means UE will always trigger the cell selection procedure even that UE haven’t finished the evaluation. K1 is the value for UE to finish the serving cell evaluation and neighbor cell measurements. </w:t>
            </w:r>
          </w:p>
        </w:tc>
      </w:tr>
      <w:tr w:rsidR="004A64AE" w14:paraId="09F17A68" w14:textId="77777777" w:rsidTr="00A34055">
        <w:tc>
          <w:tcPr>
            <w:tcW w:w="1236" w:type="dxa"/>
          </w:tcPr>
          <w:p w14:paraId="09330A59" w14:textId="2677C8B9" w:rsidR="004A64AE" w:rsidRDefault="004A64AE" w:rsidP="00A34055">
            <w:pPr>
              <w:spacing w:after="120"/>
              <w:rPr>
                <w:rFonts w:eastAsia="PMingLiU"/>
                <w:color w:val="0070C0"/>
                <w:lang w:val="en-US" w:eastAsia="zh-TW"/>
              </w:rPr>
            </w:pPr>
            <w:r>
              <w:rPr>
                <w:rFonts w:eastAsia="PMingLiU"/>
                <w:color w:val="0070C0"/>
                <w:lang w:val="en-US" w:eastAsia="zh-TW"/>
              </w:rPr>
              <w:t>Nokia</w:t>
            </w:r>
          </w:p>
        </w:tc>
        <w:tc>
          <w:tcPr>
            <w:tcW w:w="8395" w:type="dxa"/>
          </w:tcPr>
          <w:p w14:paraId="7AB8430E" w14:textId="0E9CAB59" w:rsidR="004A64AE" w:rsidRPr="004A64AE" w:rsidRDefault="004A64AE" w:rsidP="00A34055">
            <w:pPr>
              <w:rPr>
                <w:rFonts w:eastAsia="Malgun Gothic"/>
                <w:lang w:val="en-US" w:eastAsia="ko-KR"/>
              </w:rPr>
            </w:pPr>
            <w:r>
              <w:rPr>
                <w:color w:val="7F6000"/>
                <w:sz w:val="22"/>
                <w:szCs w:val="22"/>
              </w:rPr>
              <w:t>Our understanding of the specification is the UE shall search for 10 second, if the UE has determined that the serving cell has not fulfilled the cell selection criteria for Nserv consecutive DRX cycles. The evaluation of the serving cell selection criteria is done according to the DRX cycles and table 4.2.2.2-1 (Nserv). However, the search following UE detecting that the cell selection criteria is no longer fulfilled is done for a period of 10 second and no more. How the UE actually implements this search is UE implementation specific.</w:t>
            </w:r>
          </w:p>
        </w:tc>
      </w:tr>
      <w:tr w:rsidR="004A64AE" w14:paraId="46675C33" w14:textId="77777777" w:rsidTr="00A34055">
        <w:tc>
          <w:tcPr>
            <w:tcW w:w="1236" w:type="dxa"/>
          </w:tcPr>
          <w:p w14:paraId="0FF1A740" w14:textId="08AF1D5E" w:rsidR="004A64AE" w:rsidRPr="00D7477C" w:rsidRDefault="004A64AE" w:rsidP="00A34055">
            <w:pPr>
              <w:spacing w:after="120"/>
              <w:rPr>
                <w:rFonts w:eastAsia="PMingLiU"/>
                <w:color w:val="0070C0"/>
                <w:lang w:eastAsia="zh-TW"/>
              </w:rPr>
            </w:pPr>
            <w:r>
              <w:rPr>
                <w:rFonts w:eastAsia="PMingLiU"/>
                <w:color w:val="0070C0"/>
                <w:lang w:eastAsia="zh-TW"/>
              </w:rPr>
              <w:t>Huawei</w:t>
            </w:r>
          </w:p>
        </w:tc>
        <w:tc>
          <w:tcPr>
            <w:tcW w:w="8395" w:type="dxa"/>
          </w:tcPr>
          <w:p w14:paraId="44A9EFF5" w14:textId="5618036E" w:rsidR="004A64AE" w:rsidRPr="004A64AE" w:rsidRDefault="004A64AE" w:rsidP="00A34055">
            <w:pPr>
              <w:rPr>
                <w:rFonts w:eastAsiaTheme="minorEastAsia"/>
                <w:color w:val="1F497D"/>
                <w:lang w:val="en-US" w:eastAsia="zh-CN"/>
              </w:rPr>
            </w:pPr>
            <w:r>
              <w:rPr>
                <w:color w:val="1F497D"/>
                <w:lang w:eastAsia="zh-CN"/>
              </w:rPr>
              <w:t xml:space="preserve">We have some concerns to make this change to Rel-15. Based on current requirements, UE will search and measure neighbor cell for 10s, and after that UE will initiate cell selection. If we change the requirements by adding a max function between 10s and some DRX cycles, it means UE should search and measure neighbor cell for a time period longer than 10s, as such a legacy UE may not be able to meet the requirements. Therefore, we suggest to further study the propose change for a later release. </w:t>
            </w:r>
          </w:p>
        </w:tc>
      </w:tr>
      <w:tr w:rsidR="004A64AE" w14:paraId="2221576E" w14:textId="77777777" w:rsidTr="00A34055">
        <w:tc>
          <w:tcPr>
            <w:tcW w:w="1236" w:type="dxa"/>
          </w:tcPr>
          <w:p w14:paraId="118F709F" w14:textId="372376D7" w:rsidR="004A64AE" w:rsidRPr="004A64AE" w:rsidRDefault="004A64AE" w:rsidP="00A34055">
            <w:pPr>
              <w:spacing w:after="120"/>
              <w:rPr>
                <w:rFonts w:eastAsiaTheme="minorEastAsia"/>
                <w:color w:val="0070C0"/>
                <w:lang w:eastAsia="zh-CN"/>
              </w:rPr>
            </w:pPr>
            <w:r>
              <w:rPr>
                <w:rFonts w:eastAsiaTheme="minorEastAsia" w:hint="eastAsia"/>
                <w:color w:val="0070C0"/>
                <w:lang w:eastAsia="zh-CN"/>
              </w:rPr>
              <w:lastRenderedPageBreak/>
              <w:t>E</w:t>
            </w:r>
            <w:r>
              <w:rPr>
                <w:rFonts w:eastAsiaTheme="minorEastAsia"/>
                <w:color w:val="0070C0"/>
                <w:lang w:eastAsia="zh-CN"/>
              </w:rPr>
              <w:t>ricsson</w:t>
            </w:r>
          </w:p>
        </w:tc>
        <w:tc>
          <w:tcPr>
            <w:tcW w:w="8395" w:type="dxa"/>
          </w:tcPr>
          <w:p w14:paraId="7066CBDC" w14:textId="77777777" w:rsidR="004A64AE" w:rsidRDefault="004A64AE" w:rsidP="004A64AE">
            <w:pPr>
              <w:rPr>
                <w:lang w:val="en-US" w:eastAsia="ko-KR"/>
              </w:rPr>
            </w:pPr>
            <w:r>
              <w:rPr>
                <w:sz w:val="22"/>
                <w:szCs w:val="22"/>
                <w:lang w:eastAsia="zh-CN"/>
              </w:rPr>
              <w:t>Thanks for all your comments.</w:t>
            </w:r>
          </w:p>
          <w:p w14:paraId="46E0336B" w14:textId="1385269D" w:rsidR="004A64AE" w:rsidRPr="004A64AE" w:rsidRDefault="004A64AE" w:rsidP="004A64AE">
            <w:r>
              <w:rPr>
                <w:sz w:val="22"/>
                <w:szCs w:val="22"/>
                <w:lang w:eastAsia="zh-CN"/>
              </w:rPr>
              <w:t>We think Nokia and Huawei’s comments are valid and we can further discuss this issue and where to capture it if agreed.</w:t>
            </w:r>
          </w:p>
        </w:tc>
      </w:tr>
    </w:tbl>
    <w:p w14:paraId="4F3F7DD9" w14:textId="77777777" w:rsidR="00C54EBB" w:rsidRPr="004A64AE" w:rsidRDefault="00C54EBB" w:rsidP="00035C50">
      <w:pPr>
        <w:rPr>
          <w:lang w:eastAsia="zh-CN"/>
        </w:rPr>
      </w:pPr>
    </w:p>
    <w:p w14:paraId="51CBD828" w14:textId="77777777" w:rsidR="00C54EBB" w:rsidRPr="00C54EBB" w:rsidRDefault="00C54EBB"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002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66C43C70" w14:textId="77777777" w:rsidR="00F220FC" w:rsidRDefault="00F220FC" w:rsidP="00F220FC">
      <w:pPr>
        <w:pStyle w:val="1"/>
        <w:rPr>
          <w:lang w:val="en-US" w:eastAsia="ja-JP"/>
        </w:rPr>
      </w:pPr>
      <w:r>
        <w:rPr>
          <w:lang w:val="en-US" w:eastAsia="ja-JP"/>
        </w:rPr>
        <w:t>Recommendations for Tdocs</w:t>
      </w:r>
    </w:p>
    <w:p w14:paraId="114F94D1" w14:textId="77777777" w:rsidR="00F220FC" w:rsidRPr="00035C50" w:rsidRDefault="00F220FC" w:rsidP="00F220FC">
      <w:pPr>
        <w:pStyle w:val="2"/>
      </w:pPr>
      <w:r w:rsidRPr="00035C50">
        <w:rPr>
          <w:rFonts w:hint="eastAsia"/>
        </w:rPr>
        <w:t>1st</w:t>
      </w:r>
      <w:r>
        <w:t xml:space="preserve"> </w:t>
      </w:r>
      <w:r w:rsidRPr="00035C50">
        <w:rPr>
          <w:rFonts w:hint="eastAsia"/>
        </w:rPr>
        <w:t xml:space="preserve">round </w:t>
      </w:r>
    </w:p>
    <w:p w14:paraId="350CE0A1" w14:textId="77777777" w:rsidR="00F220FC" w:rsidRPr="00E72CF1" w:rsidRDefault="00F220FC" w:rsidP="00F220FC">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F220FC" w:rsidRPr="00004165" w14:paraId="23F1F92E" w14:textId="77777777" w:rsidTr="00F220FC">
        <w:tc>
          <w:tcPr>
            <w:tcW w:w="2058" w:type="pct"/>
          </w:tcPr>
          <w:p w14:paraId="4A125E00" w14:textId="77777777" w:rsidR="00F220FC" w:rsidRDefault="00F220FC" w:rsidP="00F220FC">
            <w:pPr>
              <w:spacing w:after="120"/>
              <w:rPr>
                <w:b/>
                <w:bCs/>
                <w:color w:val="0070C0"/>
                <w:lang w:val="en-US" w:eastAsia="zh-CN"/>
              </w:rPr>
            </w:pPr>
            <w:r>
              <w:rPr>
                <w:b/>
                <w:bCs/>
                <w:color w:val="0070C0"/>
                <w:lang w:val="en-US" w:eastAsia="zh-CN"/>
              </w:rPr>
              <w:t>Title</w:t>
            </w:r>
          </w:p>
        </w:tc>
        <w:tc>
          <w:tcPr>
            <w:tcW w:w="1325" w:type="pct"/>
          </w:tcPr>
          <w:p w14:paraId="3DACF3DA" w14:textId="77777777" w:rsidR="00F220FC" w:rsidRDefault="00F220FC" w:rsidP="00F220FC">
            <w:pPr>
              <w:spacing w:after="120"/>
              <w:rPr>
                <w:b/>
                <w:bCs/>
                <w:color w:val="0070C0"/>
                <w:lang w:val="en-US" w:eastAsia="zh-CN"/>
              </w:rPr>
            </w:pPr>
            <w:r>
              <w:rPr>
                <w:b/>
                <w:bCs/>
                <w:color w:val="0070C0"/>
                <w:lang w:val="en-US" w:eastAsia="zh-CN"/>
              </w:rPr>
              <w:t>Source</w:t>
            </w:r>
          </w:p>
        </w:tc>
        <w:tc>
          <w:tcPr>
            <w:tcW w:w="1617" w:type="pct"/>
          </w:tcPr>
          <w:p w14:paraId="2F13C179" w14:textId="77777777" w:rsidR="00F220FC" w:rsidRDefault="00F220FC" w:rsidP="00F220FC">
            <w:pPr>
              <w:spacing w:after="120"/>
              <w:rPr>
                <w:b/>
                <w:bCs/>
                <w:color w:val="0070C0"/>
                <w:lang w:val="en-US" w:eastAsia="zh-CN"/>
              </w:rPr>
            </w:pPr>
            <w:r>
              <w:rPr>
                <w:b/>
                <w:bCs/>
                <w:color w:val="0070C0"/>
                <w:lang w:val="en-US" w:eastAsia="zh-CN"/>
              </w:rPr>
              <w:t>Comments</w:t>
            </w:r>
          </w:p>
        </w:tc>
      </w:tr>
      <w:tr w:rsidR="00F220FC" w:rsidRPr="0093133D" w14:paraId="13519BAE" w14:textId="77777777" w:rsidTr="00F220FC">
        <w:tc>
          <w:tcPr>
            <w:tcW w:w="2058" w:type="pct"/>
          </w:tcPr>
          <w:p w14:paraId="14F1125C" w14:textId="22E99F3D" w:rsidR="00F220FC" w:rsidRPr="00D0036C" w:rsidRDefault="006164BF" w:rsidP="006164BF">
            <w:pPr>
              <w:spacing w:after="120"/>
              <w:rPr>
                <w:rFonts w:eastAsiaTheme="minorEastAsia"/>
                <w:color w:val="0070C0"/>
                <w:lang w:val="en-US" w:eastAsia="zh-CN"/>
              </w:rPr>
            </w:pPr>
            <w:r w:rsidRPr="006164BF">
              <w:rPr>
                <w:rFonts w:eastAsiaTheme="minorEastAsia"/>
                <w:color w:val="0070C0"/>
                <w:lang w:val="en-US" w:eastAsia="zh-CN"/>
              </w:rPr>
              <w:t>WF on</w:t>
            </w:r>
            <w:r>
              <w:rPr>
                <w:rFonts w:eastAsiaTheme="minorEastAsia"/>
                <w:color w:val="0070C0"/>
                <w:lang w:val="en-US" w:eastAsia="zh-CN"/>
              </w:rPr>
              <w:t xml:space="preserve"> remaining issues in</w:t>
            </w:r>
            <w:r w:rsidRPr="006164BF">
              <w:rPr>
                <w:rFonts w:eastAsiaTheme="minorEastAsia"/>
                <w:color w:val="0070C0"/>
                <w:lang w:val="en-US" w:eastAsia="zh-CN"/>
              </w:rPr>
              <w:t xml:space="preserve"> Rel-15 NR RRM</w:t>
            </w:r>
            <w:r>
              <w:rPr>
                <w:rFonts w:eastAsiaTheme="minorEastAsia"/>
                <w:color w:val="0070C0"/>
                <w:lang w:val="en-US" w:eastAsia="zh-CN"/>
              </w:rPr>
              <w:t xml:space="preserve"> core</w:t>
            </w:r>
            <w:r w:rsidRPr="006164BF">
              <w:rPr>
                <w:rFonts w:eastAsiaTheme="minorEastAsia"/>
                <w:color w:val="0070C0"/>
                <w:lang w:val="en-US" w:eastAsia="zh-CN"/>
              </w:rPr>
              <w:t xml:space="preserve"> </w:t>
            </w:r>
            <w:r>
              <w:rPr>
                <w:rFonts w:eastAsiaTheme="minorEastAsia"/>
                <w:color w:val="0070C0"/>
                <w:lang w:val="en-US" w:eastAsia="zh-CN"/>
              </w:rPr>
              <w:t>requirements</w:t>
            </w:r>
          </w:p>
        </w:tc>
        <w:tc>
          <w:tcPr>
            <w:tcW w:w="1325" w:type="pct"/>
          </w:tcPr>
          <w:p w14:paraId="7F5A132F" w14:textId="6E12A7C9" w:rsidR="00F220FC" w:rsidRPr="00D260F7" w:rsidRDefault="006164BF" w:rsidP="00F220FC">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3D9EE204" w14:textId="54F813B8" w:rsidR="00F220FC" w:rsidRPr="00D260F7" w:rsidRDefault="00B61DCD" w:rsidP="00B61DCD">
            <w:pPr>
              <w:spacing w:after="120"/>
              <w:rPr>
                <w:rFonts w:eastAsiaTheme="minorEastAsia"/>
                <w:color w:val="0070C0"/>
                <w:lang w:val="en-US" w:eastAsia="zh-CN"/>
              </w:rPr>
            </w:pPr>
            <w:r>
              <w:rPr>
                <w:rFonts w:eastAsiaTheme="minorEastAsia"/>
                <w:color w:val="0070C0"/>
                <w:lang w:val="en-US" w:eastAsia="zh-CN"/>
              </w:rPr>
              <w:t>R</w:t>
            </w:r>
            <w:r w:rsidRPr="00B61DCD">
              <w:rPr>
                <w:rFonts w:eastAsiaTheme="minorEastAsia"/>
                <w:color w:val="0070C0"/>
                <w:lang w:val="en-US" w:eastAsia="zh-CN"/>
              </w:rPr>
              <w:t>eserved, in case not all issues are resolvable in this meeting</w:t>
            </w:r>
          </w:p>
        </w:tc>
      </w:tr>
      <w:tr w:rsidR="00F220FC" w:rsidRPr="0093133D" w14:paraId="05435CC8" w14:textId="77777777" w:rsidTr="00F220FC">
        <w:tc>
          <w:tcPr>
            <w:tcW w:w="2058" w:type="pct"/>
          </w:tcPr>
          <w:p w14:paraId="3CCE2F16" w14:textId="4925298A" w:rsidR="00F220FC" w:rsidRPr="00B04195" w:rsidRDefault="00F220FC" w:rsidP="00F220FC">
            <w:pPr>
              <w:spacing w:after="120"/>
              <w:rPr>
                <w:rFonts w:eastAsiaTheme="minorEastAsia"/>
                <w:color w:val="0070C0"/>
                <w:lang w:val="en-US" w:eastAsia="zh-CN"/>
              </w:rPr>
            </w:pPr>
          </w:p>
        </w:tc>
        <w:tc>
          <w:tcPr>
            <w:tcW w:w="1325" w:type="pct"/>
          </w:tcPr>
          <w:p w14:paraId="4CF146C4" w14:textId="2AF66248" w:rsidR="00F220FC" w:rsidRPr="00B04195" w:rsidRDefault="00F220FC" w:rsidP="00F220FC">
            <w:pPr>
              <w:spacing w:after="120"/>
              <w:rPr>
                <w:rFonts w:eastAsiaTheme="minorEastAsia"/>
                <w:color w:val="0070C0"/>
                <w:lang w:val="en-US" w:eastAsia="zh-CN"/>
              </w:rPr>
            </w:pPr>
          </w:p>
        </w:tc>
        <w:tc>
          <w:tcPr>
            <w:tcW w:w="1617" w:type="pct"/>
          </w:tcPr>
          <w:p w14:paraId="5F34BCFF" w14:textId="5CBBC80C" w:rsidR="00F220FC" w:rsidRPr="00B04195" w:rsidRDefault="00F220FC" w:rsidP="00F220FC">
            <w:pPr>
              <w:spacing w:after="120"/>
              <w:rPr>
                <w:rFonts w:eastAsiaTheme="minorEastAsia"/>
                <w:color w:val="0070C0"/>
                <w:lang w:val="en-US" w:eastAsia="zh-CN"/>
              </w:rPr>
            </w:pPr>
          </w:p>
        </w:tc>
      </w:tr>
      <w:tr w:rsidR="00F220FC" w14:paraId="5D4B41C6" w14:textId="77777777" w:rsidTr="00F220FC">
        <w:tc>
          <w:tcPr>
            <w:tcW w:w="2058" w:type="pct"/>
          </w:tcPr>
          <w:p w14:paraId="044B057B" w14:textId="77777777" w:rsidR="00F220FC" w:rsidRPr="00404831" w:rsidRDefault="00F220FC" w:rsidP="00F220FC">
            <w:pPr>
              <w:spacing w:after="120"/>
              <w:rPr>
                <w:rFonts w:eastAsiaTheme="minorEastAsia"/>
                <w:i/>
                <w:color w:val="0070C0"/>
                <w:lang w:val="en-US" w:eastAsia="zh-CN"/>
              </w:rPr>
            </w:pPr>
          </w:p>
        </w:tc>
        <w:tc>
          <w:tcPr>
            <w:tcW w:w="1325" w:type="pct"/>
          </w:tcPr>
          <w:p w14:paraId="4D1DE23A" w14:textId="77777777" w:rsidR="00F220FC" w:rsidRPr="00404831" w:rsidRDefault="00F220FC" w:rsidP="00F220FC">
            <w:pPr>
              <w:spacing w:after="120"/>
              <w:rPr>
                <w:rFonts w:eastAsiaTheme="minorEastAsia"/>
                <w:i/>
                <w:color w:val="0070C0"/>
                <w:lang w:val="en-US" w:eastAsia="zh-CN"/>
              </w:rPr>
            </w:pPr>
          </w:p>
        </w:tc>
        <w:tc>
          <w:tcPr>
            <w:tcW w:w="1617" w:type="pct"/>
          </w:tcPr>
          <w:p w14:paraId="0E7C9ACC" w14:textId="77777777" w:rsidR="00F220FC" w:rsidRPr="00404831" w:rsidRDefault="00F220FC" w:rsidP="00F220FC">
            <w:pPr>
              <w:spacing w:after="120"/>
              <w:rPr>
                <w:rFonts w:eastAsiaTheme="minorEastAsia"/>
                <w:i/>
                <w:color w:val="0070C0"/>
                <w:lang w:val="en-US" w:eastAsia="zh-CN"/>
              </w:rPr>
            </w:pPr>
          </w:p>
        </w:tc>
      </w:tr>
    </w:tbl>
    <w:p w14:paraId="2B273594" w14:textId="77777777" w:rsidR="00F220FC" w:rsidRDefault="00F220FC" w:rsidP="00F220FC">
      <w:pPr>
        <w:rPr>
          <w:lang w:val="en-US" w:eastAsia="ja-JP"/>
        </w:rPr>
      </w:pPr>
    </w:p>
    <w:p w14:paraId="1A3F30C8" w14:textId="77777777" w:rsidR="00F220FC" w:rsidRPr="00E72CF1" w:rsidRDefault="00F220FC" w:rsidP="00F220FC">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F220FC" w:rsidRPr="00004165" w14:paraId="7FBF5E43" w14:textId="77777777" w:rsidTr="006164BF">
        <w:tc>
          <w:tcPr>
            <w:tcW w:w="1424" w:type="dxa"/>
          </w:tcPr>
          <w:p w14:paraId="053F1D1C" w14:textId="77777777" w:rsidR="00F220FC" w:rsidRPr="00045592" w:rsidRDefault="00F220FC" w:rsidP="00F220F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14C7457" w14:textId="77777777" w:rsidR="00F220FC" w:rsidRDefault="00F220FC" w:rsidP="00F220FC">
            <w:pPr>
              <w:spacing w:after="120"/>
              <w:rPr>
                <w:b/>
                <w:bCs/>
                <w:color w:val="0070C0"/>
                <w:lang w:val="en-US" w:eastAsia="zh-CN"/>
              </w:rPr>
            </w:pPr>
            <w:r>
              <w:rPr>
                <w:b/>
                <w:bCs/>
                <w:color w:val="0070C0"/>
                <w:lang w:val="en-US" w:eastAsia="zh-CN"/>
              </w:rPr>
              <w:t>Title</w:t>
            </w:r>
          </w:p>
        </w:tc>
        <w:tc>
          <w:tcPr>
            <w:tcW w:w="1418" w:type="dxa"/>
          </w:tcPr>
          <w:p w14:paraId="4D181E26" w14:textId="77777777" w:rsidR="00F220FC" w:rsidRDefault="00F220FC" w:rsidP="00F220FC">
            <w:pPr>
              <w:spacing w:after="120"/>
              <w:rPr>
                <w:b/>
                <w:bCs/>
                <w:color w:val="0070C0"/>
                <w:lang w:val="en-US" w:eastAsia="zh-CN"/>
              </w:rPr>
            </w:pPr>
            <w:r>
              <w:rPr>
                <w:b/>
                <w:bCs/>
                <w:color w:val="0070C0"/>
                <w:lang w:val="en-US" w:eastAsia="zh-CN"/>
              </w:rPr>
              <w:t>Source</w:t>
            </w:r>
          </w:p>
        </w:tc>
        <w:tc>
          <w:tcPr>
            <w:tcW w:w="2409" w:type="dxa"/>
          </w:tcPr>
          <w:p w14:paraId="31496AE7" w14:textId="77777777" w:rsidR="00F220FC" w:rsidRPr="00045592" w:rsidRDefault="00F220FC" w:rsidP="00F220F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6896E440" w14:textId="77777777" w:rsidR="00F220FC" w:rsidRDefault="00F220FC" w:rsidP="00F220FC">
            <w:pPr>
              <w:spacing w:after="120"/>
              <w:rPr>
                <w:b/>
                <w:bCs/>
                <w:color w:val="0070C0"/>
                <w:lang w:val="en-US" w:eastAsia="zh-CN"/>
              </w:rPr>
            </w:pPr>
            <w:r>
              <w:rPr>
                <w:b/>
                <w:bCs/>
                <w:color w:val="0070C0"/>
                <w:lang w:val="en-US" w:eastAsia="zh-CN"/>
              </w:rPr>
              <w:t>Comments</w:t>
            </w:r>
          </w:p>
        </w:tc>
      </w:tr>
      <w:tr w:rsidR="006164BF" w:rsidRPr="006164BF" w14:paraId="1044E9AD" w14:textId="77777777" w:rsidTr="006164BF">
        <w:trPr>
          <w:trHeight w:val="450"/>
        </w:trPr>
        <w:tc>
          <w:tcPr>
            <w:tcW w:w="1424" w:type="dxa"/>
            <w:hideMark/>
          </w:tcPr>
          <w:p w14:paraId="086915F7" w14:textId="77777777" w:rsidR="006164BF" w:rsidRPr="006164BF" w:rsidRDefault="00A60F6E" w:rsidP="006164BF">
            <w:pPr>
              <w:spacing w:after="120"/>
              <w:rPr>
                <w:rFonts w:eastAsiaTheme="minorEastAsia"/>
                <w:color w:val="0070C0"/>
                <w:lang w:val="en-US" w:eastAsia="zh-CN"/>
              </w:rPr>
            </w:pPr>
            <w:hyperlink r:id="rId34" w:history="1">
              <w:r w:rsidR="006164BF" w:rsidRPr="006164BF">
                <w:rPr>
                  <w:rFonts w:eastAsiaTheme="minorEastAsia"/>
                  <w:color w:val="0070C0"/>
                  <w:lang w:val="en-US" w:eastAsia="zh-CN"/>
                </w:rPr>
                <w:t>R4-2117441</w:t>
              </w:r>
            </w:hyperlink>
          </w:p>
        </w:tc>
        <w:tc>
          <w:tcPr>
            <w:tcW w:w="2682" w:type="dxa"/>
            <w:hideMark/>
          </w:tcPr>
          <w:p w14:paraId="427C4E2A"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Draft CR on clarification for intra-frequency measurement R15</w:t>
            </w:r>
          </w:p>
        </w:tc>
        <w:tc>
          <w:tcPr>
            <w:tcW w:w="1418" w:type="dxa"/>
            <w:hideMark/>
          </w:tcPr>
          <w:p w14:paraId="35CF8C42"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Apple</w:t>
            </w:r>
          </w:p>
        </w:tc>
        <w:tc>
          <w:tcPr>
            <w:tcW w:w="2409" w:type="dxa"/>
            <w:hideMark/>
          </w:tcPr>
          <w:p w14:paraId="76448223" w14:textId="12BF70E3" w:rsidR="006164BF" w:rsidRPr="006164BF" w:rsidRDefault="006164BF" w:rsidP="006164BF">
            <w:pPr>
              <w:spacing w:after="120"/>
              <w:rPr>
                <w:rFonts w:eastAsiaTheme="minorEastAsia"/>
                <w:color w:val="0070C0"/>
                <w:lang w:val="en-US" w:eastAsia="zh-CN"/>
              </w:rPr>
            </w:pPr>
            <w:r w:rsidRPr="00E82745">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3D416177" w14:textId="262611A4" w:rsidR="006164BF" w:rsidRPr="006164BF" w:rsidRDefault="006164BF" w:rsidP="006164BF">
            <w:pPr>
              <w:spacing w:after="120"/>
              <w:rPr>
                <w:rFonts w:eastAsiaTheme="minorEastAsia"/>
                <w:color w:val="0070C0"/>
                <w:lang w:val="en-US" w:eastAsia="zh-CN"/>
              </w:rPr>
            </w:pPr>
          </w:p>
        </w:tc>
      </w:tr>
      <w:tr w:rsidR="006164BF" w:rsidRPr="006164BF" w14:paraId="5D1EBC90" w14:textId="77777777" w:rsidTr="006164BF">
        <w:trPr>
          <w:trHeight w:val="450"/>
        </w:trPr>
        <w:tc>
          <w:tcPr>
            <w:tcW w:w="1424" w:type="dxa"/>
            <w:hideMark/>
          </w:tcPr>
          <w:p w14:paraId="3EC5445A" w14:textId="77777777" w:rsidR="006164BF" w:rsidRPr="006164BF" w:rsidRDefault="00A60F6E" w:rsidP="006164BF">
            <w:pPr>
              <w:spacing w:after="120"/>
              <w:rPr>
                <w:rFonts w:eastAsiaTheme="minorEastAsia"/>
                <w:color w:val="0070C0"/>
                <w:lang w:val="en-US" w:eastAsia="zh-CN"/>
              </w:rPr>
            </w:pPr>
            <w:hyperlink r:id="rId35" w:history="1">
              <w:r w:rsidR="006164BF" w:rsidRPr="006164BF">
                <w:rPr>
                  <w:rFonts w:eastAsiaTheme="minorEastAsia"/>
                  <w:color w:val="0070C0"/>
                  <w:lang w:val="en-US" w:eastAsia="zh-CN"/>
                </w:rPr>
                <w:t>R4-2118247</w:t>
              </w:r>
            </w:hyperlink>
          </w:p>
        </w:tc>
        <w:tc>
          <w:tcPr>
            <w:tcW w:w="2682" w:type="dxa"/>
            <w:hideMark/>
          </w:tcPr>
          <w:p w14:paraId="30DBF482"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draft CR on requirements for PSCell change and NE-DC PSCell addition in R15</w:t>
            </w:r>
          </w:p>
        </w:tc>
        <w:tc>
          <w:tcPr>
            <w:tcW w:w="1418" w:type="dxa"/>
            <w:hideMark/>
          </w:tcPr>
          <w:p w14:paraId="013FE178"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vivo</w:t>
            </w:r>
          </w:p>
        </w:tc>
        <w:tc>
          <w:tcPr>
            <w:tcW w:w="2409" w:type="dxa"/>
            <w:hideMark/>
          </w:tcPr>
          <w:p w14:paraId="0AB95B97" w14:textId="1781C001" w:rsidR="006164BF" w:rsidRPr="006164BF" w:rsidRDefault="006164BF" w:rsidP="006164BF">
            <w:pPr>
              <w:spacing w:after="120"/>
              <w:rPr>
                <w:rFonts w:eastAsiaTheme="minorEastAsia"/>
                <w:color w:val="0070C0"/>
                <w:lang w:val="en-US" w:eastAsia="zh-CN"/>
              </w:rPr>
            </w:pPr>
            <w:r w:rsidRPr="00E82745">
              <w:rPr>
                <w:rFonts w:eastAsiaTheme="minorEastAsia"/>
                <w:color w:val="0070C0"/>
                <w:highlight w:val="yellow"/>
                <w:lang w:val="en-US" w:eastAsia="zh-CN"/>
              </w:rPr>
              <w:t>Revised</w:t>
            </w:r>
          </w:p>
        </w:tc>
        <w:tc>
          <w:tcPr>
            <w:tcW w:w="1698" w:type="dxa"/>
          </w:tcPr>
          <w:p w14:paraId="03FB5CAB" w14:textId="1D7F74BB" w:rsidR="006164BF" w:rsidRPr="006164BF" w:rsidRDefault="006164BF" w:rsidP="006164BF">
            <w:pPr>
              <w:spacing w:after="120"/>
              <w:rPr>
                <w:rFonts w:eastAsiaTheme="minorEastAsia"/>
                <w:color w:val="0070C0"/>
                <w:lang w:val="en-US" w:eastAsia="zh-CN"/>
              </w:rPr>
            </w:pPr>
          </w:p>
        </w:tc>
      </w:tr>
      <w:tr w:rsidR="006164BF" w:rsidRPr="006164BF" w14:paraId="17ABE71E" w14:textId="77777777" w:rsidTr="006164BF">
        <w:trPr>
          <w:trHeight w:val="450"/>
        </w:trPr>
        <w:tc>
          <w:tcPr>
            <w:tcW w:w="1424" w:type="dxa"/>
            <w:hideMark/>
          </w:tcPr>
          <w:p w14:paraId="4F9CBB85" w14:textId="77777777" w:rsidR="006164BF" w:rsidRPr="006164BF" w:rsidRDefault="00A60F6E" w:rsidP="006164BF">
            <w:pPr>
              <w:spacing w:after="120"/>
              <w:rPr>
                <w:rFonts w:eastAsiaTheme="minorEastAsia"/>
                <w:color w:val="0070C0"/>
                <w:lang w:val="en-US" w:eastAsia="zh-CN"/>
              </w:rPr>
            </w:pPr>
            <w:hyperlink r:id="rId36" w:history="1">
              <w:r w:rsidR="006164BF" w:rsidRPr="006164BF">
                <w:rPr>
                  <w:rFonts w:eastAsiaTheme="minorEastAsia"/>
                  <w:color w:val="0070C0"/>
                  <w:lang w:val="en-US" w:eastAsia="zh-CN"/>
                </w:rPr>
                <w:t>R4-2118323</w:t>
              </w:r>
            </w:hyperlink>
          </w:p>
        </w:tc>
        <w:tc>
          <w:tcPr>
            <w:tcW w:w="2682" w:type="dxa"/>
            <w:hideMark/>
          </w:tcPr>
          <w:p w14:paraId="4AD2C82A"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Correction on timing change during measurement procedure in R15</w:t>
            </w:r>
          </w:p>
        </w:tc>
        <w:tc>
          <w:tcPr>
            <w:tcW w:w="1418" w:type="dxa"/>
            <w:hideMark/>
          </w:tcPr>
          <w:p w14:paraId="1355CDD9"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MediaTek inc.</w:t>
            </w:r>
          </w:p>
        </w:tc>
        <w:tc>
          <w:tcPr>
            <w:tcW w:w="2409" w:type="dxa"/>
            <w:hideMark/>
          </w:tcPr>
          <w:p w14:paraId="5DC6C876" w14:textId="3F3EAC5B" w:rsidR="006164BF" w:rsidRPr="006164BF" w:rsidRDefault="006164BF" w:rsidP="006164BF">
            <w:pPr>
              <w:spacing w:after="120"/>
              <w:rPr>
                <w:rFonts w:eastAsiaTheme="minorEastAsia"/>
                <w:color w:val="0070C0"/>
                <w:lang w:val="en-US" w:eastAsia="zh-CN"/>
              </w:rPr>
            </w:pPr>
            <w:r w:rsidRPr="006164BF">
              <w:rPr>
                <w:rFonts w:eastAsiaTheme="minorEastAsia"/>
                <w:color w:val="0070C0"/>
                <w:highlight w:val="green"/>
                <w:lang w:val="en-US" w:eastAsia="zh-CN"/>
              </w:rPr>
              <w:t>Agreeable</w:t>
            </w:r>
          </w:p>
        </w:tc>
        <w:tc>
          <w:tcPr>
            <w:tcW w:w="1698" w:type="dxa"/>
          </w:tcPr>
          <w:p w14:paraId="2E052D69" w14:textId="3DADED98" w:rsidR="006164BF" w:rsidRPr="006164BF" w:rsidRDefault="006164BF" w:rsidP="006164BF">
            <w:pPr>
              <w:spacing w:after="120"/>
              <w:rPr>
                <w:rFonts w:eastAsiaTheme="minorEastAsia"/>
                <w:color w:val="0070C0"/>
                <w:lang w:val="en-US" w:eastAsia="zh-CN"/>
              </w:rPr>
            </w:pPr>
          </w:p>
        </w:tc>
      </w:tr>
      <w:tr w:rsidR="006164BF" w:rsidRPr="006164BF" w14:paraId="7F695E3C" w14:textId="77777777" w:rsidTr="006164BF">
        <w:trPr>
          <w:trHeight w:val="675"/>
        </w:trPr>
        <w:tc>
          <w:tcPr>
            <w:tcW w:w="1424" w:type="dxa"/>
            <w:hideMark/>
          </w:tcPr>
          <w:p w14:paraId="6A5C9F26" w14:textId="77777777" w:rsidR="006164BF" w:rsidRPr="006164BF" w:rsidRDefault="00A60F6E" w:rsidP="006164BF">
            <w:pPr>
              <w:spacing w:after="120"/>
              <w:rPr>
                <w:rFonts w:eastAsiaTheme="minorEastAsia"/>
                <w:color w:val="0070C0"/>
                <w:lang w:val="en-US" w:eastAsia="zh-CN"/>
              </w:rPr>
            </w:pPr>
            <w:hyperlink r:id="rId37" w:history="1">
              <w:r w:rsidR="006164BF" w:rsidRPr="006164BF">
                <w:rPr>
                  <w:rFonts w:eastAsiaTheme="minorEastAsia"/>
                  <w:color w:val="0070C0"/>
                  <w:lang w:val="en-US" w:eastAsia="zh-CN"/>
                </w:rPr>
                <w:t>R4-2118401</w:t>
              </w:r>
            </w:hyperlink>
          </w:p>
        </w:tc>
        <w:tc>
          <w:tcPr>
            <w:tcW w:w="2682" w:type="dxa"/>
            <w:hideMark/>
          </w:tcPr>
          <w:p w14:paraId="7E527022"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draftCR on FR2 cell reselection in Idle mode -r15</w:t>
            </w:r>
          </w:p>
        </w:tc>
        <w:tc>
          <w:tcPr>
            <w:tcW w:w="1418" w:type="dxa"/>
            <w:hideMark/>
          </w:tcPr>
          <w:p w14:paraId="3BA4C7CE"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Ericsson</w:t>
            </w:r>
          </w:p>
        </w:tc>
        <w:tc>
          <w:tcPr>
            <w:tcW w:w="2409" w:type="dxa"/>
            <w:hideMark/>
          </w:tcPr>
          <w:p w14:paraId="3B9202A0" w14:textId="579F0E2B" w:rsidR="006164BF" w:rsidRPr="006164BF" w:rsidRDefault="006164BF" w:rsidP="006164BF">
            <w:pPr>
              <w:spacing w:after="120"/>
              <w:rPr>
                <w:rFonts w:eastAsiaTheme="minorEastAsia"/>
                <w:color w:val="0070C0"/>
                <w:highlight w:val="yellow"/>
                <w:lang w:val="en-US" w:eastAsia="zh-CN"/>
              </w:rPr>
            </w:pPr>
            <w:r w:rsidRPr="006164BF">
              <w:rPr>
                <w:rFonts w:eastAsiaTheme="minorEastAsia"/>
                <w:color w:val="0070C0"/>
                <w:highlight w:val="yellow"/>
                <w:lang w:val="en-US" w:eastAsia="zh-CN"/>
              </w:rPr>
              <w:t>Revised</w:t>
            </w:r>
          </w:p>
        </w:tc>
        <w:tc>
          <w:tcPr>
            <w:tcW w:w="1698" w:type="dxa"/>
          </w:tcPr>
          <w:p w14:paraId="6B7B9754" w14:textId="5480BAE2" w:rsidR="006164BF" w:rsidRPr="006164BF" w:rsidRDefault="006164BF" w:rsidP="006164BF">
            <w:pPr>
              <w:spacing w:after="120"/>
              <w:rPr>
                <w:rFonts w:eastAsiaTheme="minorEastAsia"/>
                <w:color w:val="0070C0"/>
                <w:lang w:val="en-US" w:eastAsia="zh-CN"/>
              </w:rPr>
            </w:pPr>
          </w:p>
        </w:tc>
      </w:tr>
      <w:tr w:rsidR="006164BF" w:rsidRPr="006164BF" w14:paraId="4C109555" w14:textId="77777777" w:rsidTr="006164BF">
        <w:trPr>
          <w:trHeight w:val="450"/>
        </w:trPr>
        <w:tc>
          <w:tcPr>
            <w:tcW w:w="1424" w:type="dxa"/>
            <w:hideMark/>
          </w:tcPr>
          <w:p w14:paraId="08511338" w14:textId="77777777" w:rsidR="006164BF" w:rsidRPr="006164BF" w:rsidRDefault="00A60F6E" w:rsidP="006164BF">
            <w:pPr>
              <w:spacing w:after="120"/>
              <w:rPr>
                <w:rFonts w:eastAsiaTheme="minorEastAsia"/>
                <w:color w:val="0070C0"/>
                <w:lang w:val="en-US" w:eastAsia="zh-CN"/>
              </w:rPr>
            </w:pPr>
            <w:hyperlink r:id="rId38" w:history="1">
              <w:r w:rsidR="006164BF" w:rsidRPr="006164BF">
                <w:rPr>
                  <w:rFonts w:eastAsiaTheme="minorEastAsia"/>
                  <w:color w:val="0070C0"/>
                  <w:lang w:val="en-US" w:eastAsia="zh-CN"/>
                </w:rPr>
                <w:t>R4-2118784</w:t>
              </w:r>
            </w:hyperlink>
          </w:p>
        </w:tc>
        <w:tc>
          <w:tcPr>
            <w:tcW w:w="2682" w:type="dxa"/>
            <w:hideMark/>
          </w:tcPr>
          <w:p w14:paraId="295B02B8"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Correction to requirements of R15 NR RRC-based procedures_R15</w:t>
            </w:r>
          </w:p>
        </w:tc>
        <w:tc>
          <w:tcPr>
            <w:tcW w:w="1418" w:type="dxa"/>
            <w:hideMark/>
          </w:tcPr>
          <w:p w14:paraId="2384093D"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Huawei, Hisilicon</w:t>
            </w:r>
          </w:p>
        </w:tc>
        <w:tc>
          <w:tcPr>
            <w:tcW w:w="2409" w:type="dxa"/>
            <w:hideMark/>
          </w:tcPr>
          <w:p w14:paraId="1B632C13" w14:textId="7C9F9953" w:rsidR="006164BF" w:rsidRPr="006164BF" w:rsidRDefault="006164BF" w:rsidP="006164BF">
            <w:pPr>
              <w:spacing w:after="120"/>
              <w:rPr>
                <w:rFonts w:eastAsiaTheme="minorEastAsia"/>
                <w:color w:val="0070C0"/>
                <w:highlight w:val="yellow"/>
                <w:lang w:val="en-US" w:eastAsia="zh-CN"/>
              </w:rPr>
            </w:pPr>
            <w:r w:rsidRPr="006164BF">
              <w:rPr>
                <w:rFonts w:eastAsiaTheme="minorEastAsia"/>
                <w:color w:val="0070C0"/>
                <w:highlight w:val="yellow"/>
                <w:lang w:val="en-US" w:eastAsia="zh-CN"/>
              </w:rPr>
              <w:t>Revised</w:t>
            </w:r>
          </w:p>
        </w:tc>
        <w:tc>
          <w:tcPr>
            <w:tcW w:w="1698" w:type="dxa"/>
          </w:tcPr>
          <w:p w14:paraId="469E903F" w14:textId="698E41B2" w:rsidR="006164BF" w:rsidRPr="006164BF" w:rsidRDefault="006164BF" w:rsidP="006164BF">
            <w:pPr>
              <w:spacing w:after="120"/>
              <w:rPr>
                <w:rFonts w:eastAsiaTheme="minorEastAsia"/>
                <w:color w:val="0070C0"/>
                <w:lang w:val="en-US" w:eastAsia="zh-CN"/>
              </w:rPr>
            </w:pPr>
          </w:p>
        </w:tc>
      </w:tr>
      <w:tr w:rsidR="006164BF" w:rsidRPr="006164BF" w14:paraId="146A3AF5" w14:textId="77777777" w:rsidTr="006164BF">
        <w:trPr>
          <w:trHeight w:val="450"/>
        </w:trPr>
        <w:tc>
          <w:tcPr>
            <w:tcW w:w="1424" w:type="dxa"/>
            <w:hideMark/>
          </w:tcPr>
          <w:p w14:paraId="41A3A234" w14:textId="77777777" w:rsidR="006164BF" w:rsidRPr="006164BF" w:rsidRDefault="00A60F6E" w:rsidP="006164BF">
            <w:pPr>
              <w:spacing w:after="120"/>
              <w:rPr>
                <w:rFonts w:eastAsiaTheme="minorEastAsia"/>
                <w:color w:val="0070C0"/>
                <w:lang w:val="en-US" w:eastAsia="zh-CN"/>
              </w:rPr>
            </w:pPr>
            <w:hyperlink r:id="rId39" w:history="1">
              <w:r w:rsidR="006164BF" w:rsidRPr="006164BF">
                <w:rPr>
                  <w:rFonts w:eastAsiaTheme="minorEastAsia"/>
                  <w:color w:val="0070C0"/>
                  <w:lang w:val="en-US" w:eastAsia="zh-CN"/>
                </w:rPr>
                <w:t>R4-2119222</w:t>
              </w:r>
            </w:hyperlink>
          </w:p>
        </w:tc>
        <w:tc>
          <w:tcPr>
            <w:tcW w:w="2682" w:type="dxa"/>
            <w:hideMark/>
          </w:tcPr>
          <w:p w14:paraId="3D9278F6"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CR on TS38.133 for applicable DRX cycle in EN-DC, NR SA, NE-DC, and NR-DC</w:t>
            </w:r>
          </w:p>
        </w:tc>
        <w:tc>
          <w:tcPr>
            <w:tcW w:w="1418" w:type="dxa"/>
            <w:hideMark/>
          </w:tcPr>
          <w:p w14:paraId="37374790"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MediaTek inc.</w:t>
            </w:r>
          </w:p>
        </w:tc>
        <w:tc>
          <w:tcPr>
            <w:tcW w:w="2409" w:type="dxa"/>
            <w:hideMark/>
          </w:tcPr>
          <w:p w14:paraId="5EC1431E" w14:textId="0DB80BC2" w:rsidR="006164BF" w:rsidRPr="006164BF" w:rsidRDefault="006164BF" w:rsidP="006164BF">
            <w:pPr>
              <w:spacing w:after="120"/>
              <w:rPr>
                <w:rFonts w:eastAsiaTheme="minorEastAsia"/>
                <w:color w:val="0070C0"/>
                <w:highlight w:val="yellow"/>
                <w:lang w:val="en-US" w:eastAsia="zh-CN"/>
              </w:rPr>
            </w:pPr>
            <w:r w:rsidRPr="006164BF">
              <w:rPr>
                <w:rFonts w:eastAsiaTheme="minorEastAsia"/>
                <w:color w:val="0070C0"/>
                <w:highlight w:val="yellow"/>
                <w:lang w:val="en-US" w:eastAsia="zh-CN"/>
              </w:rPr>
              <w:t>Revised</w:t>
            </w:r>
          </w:p>
        </w:tc>
        <w:tc>
          <w:tcPr>
            <w:tcW w:w="1698" w:type="dxa"/>
          </w:tcPr>
          <w:p w14:paraId="3738ADA4" w14:textId="117B4274" w:rsidR="006164BF" w:rsidRPr="006164BF" w:rsidRDefault="006164BF" w:rsidP="006164BF">
            <w:pPr>
              <w:spacing w:after="120"/>
              <w:rPr>
                <w:rFonts w:eastAsiaTheme="minorEastAsia"/>
                <w:color w:val="0070C0"/>
                <w:lang w:val="en-US" w:eastAsia="zh-CN"/>
              </w:rPr>
            </w:pPr>
          </w:p>
        </w:tc>
      </w:tr>
      <w:tr w:rsidR="006164BF" w:rsidRPr="006164BF" w14:paraId="43411F92" w14:textId="77777777" w:rsidTr="006164BF">
        <w:trPr>
          <w:trHeight w:val="450"/>
        </w:trPr>
        <w:tc>
          <w:tcPr>
            <w:tcW w:w="1424" w:type="dxa"/>
            <w:hideMark/>
          </w:tcPr>
          <w:p w14:paraId="4E849FF3" w14:textId="77777777" w:rsidR="006164BF" w:rsidRPr="006164BF" w:rsidRDefault="00A60F6E" w:rsidP="006164BF">
            <w:pPr>
              <w:spacing w:after="120"/>
              <w:rPr>
                <w:rFonts w:eastAsiaTheme="minorEastAsia"/>
                <w:color w:val="0070C0"/>
                <w:lang w:val="en-US" w:eastAsia="zh-CN"/>
              </w:rPr>
            </w:pPr>
            <w:hyperlink r:id="rId40" w:history="1">
              <w:r w:rsidR="006164BF" w:rsidRPr="006164BF">
                <w:rPr>
                  <w:rFonts w:eastAsiaTheme="minorEastAsia"/>
                  <w:color w:val="0070C0"/>
                  <w:lang w:val="en-US" w:eastAsia="zh-CN"/>
                </w:rPr>
                <w:t>R4-2119568</w:t>
              </w:r>
            </w:hyperlink>
          </w:p>
        </w:tc>
        <w:tc>
          <w:tcPr>
            <w:tcW w:w="2682" w:type="dxa"/>
            <w:hideMark/>
          </w:tcPr>
          <w:p w14:paraId="50F8FEA6"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Rel-15 Cat-F CR to RRC based BWP switching delay on single CC in EN-DC</w:t>
            </w:r>
          </w:p>
        </w:tc>
        <w:tc>
          <w:tcPr>
            <w:tcW w:w="1418" w:type="dxa"/>
            <w:hideMark/>
          </w:tcPr>
          <w:p w14:paraId="7B4E0A2E" w14:textId="77777777" w:rsidR="006164BF" w:rsidRPr="006164BF" w:rsidRDefault="006164BF" w:rsidP="006164BF">
            <w:pPr>
              <w:spacing w:after="120"/>
              <w:rPr>
                <w:rFonts w:eastAsiaTheme="minorEastAsia"/>
                <w:color w:val="0070C0"/>
                <w:lang w:val="en-US" w:eastAsia="zh-CN"/>
              </w:rPr>
            </w:pPr>
            <w:r w:rsidRPr="006164BF">
              <w:rPr>
                <w:rFonts w:eastAsiaTheme="minorEastAsia"/>
                <w:color w:val="0070C0"/>
                <w:lang w:val="en-US" w:eastAsia="zh-CN"/>
              </w:rPr>
              <w:t>Qualcomm Incorporated</w:t>
            </w:r>
          </w:p>
        </w:tc>
        <w:tc>
          <w:tcPr>
            <w:tcW w:w="2409" w:type="dxa"/>
            <w:hideMark/>
          </w:tcPr>
          <w:p w14:paraId="7BE98BC8" w14:textId="746C8FEC" w:rsidR="006164BF" w:rsidRPr="006164BF" w:rsidRDefault="006164BF" w:rsidP="006164BF">
            <w:pPr>
              <w:spacing w:after="120"/>
              <w:rPr>
                <w:rFonts w:eastAsiaTheme="minorEastAsia"/>
                <w:color w:val="0070C0"/>
                <w:lang w:val="en-US" w:eastAsia="zh-CN"/>
              </w:rPr>
            </w:pPr>
            <w:r w:rsidRPr="00B04195">
              <w:rPr>
                <w:rFonts w:eastAsiaTheme="minorEastAsia"/>
                <w:color w:val="0070C0"/>
                <w:lang w:val="en-US" w:eastAsia="zh-CN"/>
              </w:rPr>
              <w:t>Merged</w:t>
            </w:r>
          </w:p>
        </w:tc>
        <w:tc>
          <w:tcPr>
            <w:tcW w:w="1698" w:type="dxa"/>
          </w:tcPr>
          <w:p w14:paraId="49A46846" w14:textId="40B10820" w:rsidR="006164BF" w:rsidRPr="006164BF" w:rsidRDefault="006164BF" w:rsidP="006164BF">
            <w:pPr>
              <w:spacing w:after="120"/>
              <w:rPr>
                <w:rFonts w:eastAsiaTheme="minorEastAsia"/>
                <w:color w:val="0070C0"/>
                <w:lang w:val="en-US" w:eastAsia="zh-CN"/>
              </w:rPr>
            </w:pPr>
          </w:p>
        </w:tc>
      </w:tr>
    </w:tbl>
    <w:p w14:paraId="54E7DFDB" w14:textId="77777777" w:rsidR="00F220FC" w:rsidRPr="00E72CF1" w:rsidRDefault="00F220FC" w:rsidP="00F220FC">
      <w:pPr>
        <w:rPr>
          <w:rFonts w:eastAsiaTheme="minorEastAsia"/>
          <w:color w:val="0070C0"/>
          <w:lang w:val="en-US" w:eastAsia="zh-CN"/>
        </w:rPr>
      </w:pPr>
    </w:p>
    <w:p w14:paraId="5E83C16E" w14:textId="77777777" w:rsidR="00F220FC" w:rsidRDefault="00F220FC" w:rsidP="00F220FC">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186F25" w:rsidRPr="00004165" w14:paraId="6E1E5FE0" w14:textId="77777777" w:rsidTr="00A34055">
        <w:tc>
          <w:tcPr>
            <w:tcW w:w="1424" w:type="dxa"/>
          </w:tcPr>
          <w:p w14:paraId="643C1D7D" w14:textId="77777777" w:rsidR="00186F25" w:rsidRPr="00045592" w:rsidRDefault="00186F25" w:rsidP="00A3405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1442417" w14:textId="77777777" w:rsidR="00186F25" w:rsidRDefault="00186F25" w:rsidP="00A34055">
            <w:pPr>
              <w:spacing w:after="120"/>
              <w:rPr>
                <w:b/>
                <w:bCs/>
                <w:color w:val="0070C0"/>
                <w:lang w:val="en-US" w:eastAsia="zh-CN"/>
              </w:rPr>
            </w:pPr>
            <w:r>
              <w:rPr>
                <w:b/>
                <w:bCs/>
                <w:color w:val="0070C0"/>
                <w:lang w:val="en-US" w:eastAsia="zh-CN"/>
              </w:rPr>
              <w:t>Title</w:t>
            </w:r>
          </w:p>
        </w:tc>
        <w:tc>
          <w:tcPr>
            <w:tcW w:w="1418" w:type="dxa"/>
          </w:tcPr>
          <w:p w14:paraId="5E2984D5" w14:textId="77777777" w:rsidR="00186F25" w:rsidRDefault="00186F25" w:rsidP="00A34055">
            <w:pPr>
              <w:spacing w:after="120"/>
              <w:rPr>
                <w:b/>
                <w:bCs/>
                <w:color w:val="0070C0"/>
                <w:lang w:val="en-US" w:eastAsia="zh-CN"/>
              </w:rPr>
            </w:pPr>
            <w:r>
              <w:rPr>
                <w:b/>
                <w:bCs/>
                <w:color w:val="0070C0"/>
                <w:lang w:val="en-US" w:eastAsia="zh-CN"/>
              </w:rPr>
              <w:t>Source</w:t>
            </w:r>
          </w:p>
        </w:tc>
        <w:tc>
          <w:tcPr>
            <w:tcW w:w="2409" w:type="dxa"/>
          </w:tcPr>
          <w:p w14:paraId="79D9D098" w14:textId="77777777" w:rsidR="00186F25" w:rsidRPr="00045592" w:rsidRDefault="00186F25" w:rsidP="00A3405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42442AB" w14:textId="77777777" w:rsidR="00186F25" w:rsidRDefault="00186F25" w:rsidP="00A34055">
            <w:pPr>
              <w:spacing w:after="120"/>
              <w:rPr>
                <w:b/>
                <w:bCs/>
                <w:color w:val="0070C0"/>
                <w:lang w:val="en-US" w:eastAsia="zh-CN"/>
              </w:rPr>
            </w:pPr>
            <w:r>
              <w:rPr>
                <w:b/>
                <w:bCs/>
                <w:color w:val="0070C0"/>
                <w:lang w:val="en-US" w:eastAsia="zh-CN"/>
              </w:rPr>
              <w:t>Comments</w:t>
            </w:r>
          </w:p>
        </w:tc>
      </w:tr>
      <w:tr w:rsidR="00186F25" w:rsidRPr="006164BF" w14:paraId="255DA07C" w14:textId="77777777" w:rsidTr="00A34055">
        <w:trPr>
          <w:trHeight w:val="450"/>
        </w:trPr>
        <w:tc>
          <w:tcPr>
            <w:tcW w:w="1424" w:type="dxa"/>
            <w:hideMark/>
          </w:tcPr>
          <w:p w14:paraId="1E5118B3" w14:textId="35B0EFBC" w:rsidR="00186F25" w:rsidRPr="006164BF" w:rsidRDefault="00186F25" w:rsidP="00A34055">
            <w:pPr>
              <w:spacing w:after="120"/>
              <w:rPr>
                <w:rFonts w:eastAsiaTheme="minorEastAsia"/>
                <w:color w:val="0070C0"/>
                <w:lang w:val="en-US" w:eastAsia="zh-CN"/>
              </w:rPr>
            </w:pPr>
            <w:r w:rsidRPr="00186F25">
              <w:rPr>
                <w:rFonts w:eastAsiaTheme="minorEastAsia"/>
                <w:color w:val="0070C0"/>
                <w:lang w:val="en-US" w:eastAsia="zh-CN"/>
              </w:rPr>
              <w:t>R4-2120242</w:t>
            </w:r>
          </w:p>
        </w:tc>
        <w:tc>
          <w:tcPr>
            <w:tcW w:w="2682" w:type="dxa"/>
            <w:hideMark/>
          </w:tcPr>
          <w:p w14:paraId="282D5C7A" w14:textId="77777777" w:rsidR="00186F25" w:rsidRPr="006164BF" w:rsidRDefault="00186F25" w:rsidP="00A34055">
            <w:pPr>
              <w:spacing w:after="120"/>
              <w:rPr>
                <w:rFonts w:eastAsiaTheme="minorEastAsia"/>
                <w:color w:val="0070C0"/>
                <w:lang w:val="en-US" w:eastAsia="zh-CN"/>
              </w:rPr>
            </w:pPr>
            <w:r w:rsidRPr="006164BF">
              <w:rPr>
                <w:rFonts w:eastAsiaTheme="minorEastAsia"/>
                <w:color w:val="0070C0"/>
                <w:lang w:val="en-US" w:eastAsia="zh-CN"/>
              </w:rPr>
              <w:t>Draft CR on clarification for intra-frequency measurement R15</w:t>
            </w:r>
          </w:p>
        </w:tc>
        <w:tc>
          <w:tcPr>
            <w:tcW w:w="1418" w:type="dxa"/>
            <w:hideMark/>
          </w:tcPr>
          <w:p w14:paraId="6F4178CD" w14:textId="77777777" w:rsidR="00186F25" w:rsidRPr="006164BF" w:rsidRDefault="00186F25" w:rsidP="00A34055">
            <w:pPr>
              <w:spacing w:after="120"/>
              <w:rPr>
                <w:rFonts w:eastAsiaTheme="minorEastAsia"/>
                <w:color w:val="0070C0"/>
                <w:lang w:val="en-US" w:eastAsia="zh-CN"/>
              </w:rPr>
            </w:pPr>
            <w:r w:rsidRPr="006164BF">
              <w:rPr>
                <w:rFonts w:eastAsiaTheme="minorEastAsia"/>
                <w:color w:val="0070C0"/>
                <w:lang w:val="en-US" w:eastAsia="zh-CN"/>
              </w:rPr>
              <w:t>Apple</w:t>
            </w:r>
          </w:p>
        </w:tc>
        <w:tc>
          <w:tcPr>
            <w:tcW w:w="2409" w:type="dxa"/>
            <w:hideMark/>
          </w:tcPr>
          <w:p w14:paraId="3DC4516D" w14:textId="70A570C3" w:rsidR="00186F25" w:rsidRPr="006164BF" w:rsidRDefault="00186F25" w:rsidP="00A34055">
            <w:pPr>
              <w:spacing w:after="120"/>
              <w:rPr>
                <w:rFonts w:eastAsiaTheme="minorEastAsia"/>
                <w:color w:val="0070C0"/>
                <w:lang w:val="en-US" w:eastAsia="zh-CN"/>
              </w:rPr>
            </w:pPr>
            <w:r w:rsidRPr="00186F25">
              <w:rPr>
                <w:rFonts w:eastAsiaTheme="minorEastAsia"/>
                <w:color w:val="0070C0"/>
                <w:highlight w:val="yellow"/>
                <w:lang w:val="en-US" w:eastAsia="zh-CN"/>
              </w:rPr>
              <w:t>Return to</w:t>
            </w:r>
          </w:p>
        </w:tc>
        <w:tc>
          <w:tcPr>
            <w:tcW w:w="1698" w:type="dxa"/>
          </w:tcPr>
          <w:p w14:paraId="2F748D4D" w14:textId="3D45CC67" w:rsidR="00186F25" w:rsidRPr="006164BF" w:rsidRDefault="00186F25" w:rsidP="00A34055">
            <w:pPr>
              <w:spacing w:after="120"/>
              <w:rPr>
                <w:rFonts w:eastAsiaTheme="minorEastAsia"/>
                <w:color w:val="0070C0"/>
                <w:lang w:val="en-US" w:eastAsia="zh-CN"/>
              </w:rPr>
            </w:pPr>
            <w:r>
              <w:rPr>
                <w:rFonts w:eastAsiaTheme="minorEastAsia"/>
                <w:color w:val="0070C0"/>
                <w:lang w:val="en-US" w:eastAsia="zh-CN"/>
              </w:rPr>
              <w:t xml:space="preserve">suggested to be discussed in GTW </w:t>
            </w:r>
          </w:p>
        </w:tc>
      </w:tr>
      <w:tr w:rsidR="00186F25" w:rsidRPr="006164BF" w14:paraId="16AF8A05" w14:textId="77777777" w:rsidTr="00A34055">
        <w:trPr>
          <w:trHeight w:val="450"/>
        </w:trPr>
        <w:tc>
          <w:tcPr>
            <w:tcW w:w="1424" w:type="dxa"/>
            <w:hideMark/>
          </w:tcPr>
          <w:p w14:paraId="13E282E6" w14:textId="715D5D7A" w:rsidR="00186F25" w:rsidRPr="006164BF" w:rsidRDefault="00186F25" w:rsidP="00A34055">
            <w:pPr>
              <w:spacing w:after="120"/>
              <w:rPr>
                <w:rFonts w:eastAsiaTheme="minorEastAsia"/>
                <w:color w:val="0070C0"/>
                <w:lang w:val="en-US" w:eastAsia="zh-CN"/>
              </w:rPr>
            </w:pPr>
            <w:r w:rsidRPr="00186F25">
              <w:rPr>
                <w:rFonts w:eastAsiaTheme="minorEastAsia"/>
                <w:color w:val="0070C0"/>
                <w:lang w:val="en-US" w:eastAsia="zh-CN"/>
              </w:rPr>
              <w:t>R4-2120243</w:t>
            </w:r>
          </w:p>
        </w:tc>
        <w:tc>
          <w:tcPr>
            <w:tcW w:w="2682" w:type="dxa"/>
            <w:hideMark/>
          </w:tcPr>
          <w:p w14:paraId="73C480D3" w14:textId="77777777" w:rsidR="00186F25" w:rsidRPr="006164BF" w:rsidRDefault="00186F25" w:rsidP="00A34055">
            <w:pPr>
              <w:spacing w:after="120"/>
              <w:rPr>
                <w:rFonts w:eastAsiaTheme="minorEastAsia"/>
                <w:color w:val="0070C0"/>
                <w:lang w:val="en-US" w:eastAsia="zh-CN"/>
              </w:rPr>
            </w:pPr>
            <w:r w:rsidRPr="006164BF">
              <w:rPr>
                <w:rFonts w:eastAsiaTheme="minorEastAsia"/>
                <w:color w:val="0070C0"/>
                <w:lang w:val="en-US" w:eastAsia="zh-CN"/>
              </w:rPr>
              <w:t>draft CR on requirements for PSCell change and NE-DC PSCell addition in R15</w:t>
            </w:r>
          </w:p>
        </w:tc>
        <w:tc>
          <w:tcPr>
            <w:tcW w:w="1418" w:type="dxa"/>
            <w:hideMark/>
          </w:tcPr>
          <w:p w14:paraId="548F2599" w14:textId="77777777" w:rsidR="00186F25" w:rsidRPr="006164BF" w:rsidRDefault="00186F25" w:rsidP="00A34055">
            <w:pPr>
              <w:spacing w:after="120"/>
              <w:rPr>
                <w:rFonts w:eastAsiaTheme="minorEastAsia"/>
                <w:color w:val="0070C0"/>
                <w:lang w:val="en-US" w:eastAsia="zh-CN"/>
              </w:rPr>
            </w:pPr>
            <w:r w:rsidRPr="006164BF">
              <w:rPr>
                <w:rFonts w:eastAsiaTheme="minorEastAsia"/>
                <w:color w:val="0070C0"/>
                <w:lang w:val="en-US" w:eastAsia="zh-CN"/>
              </w:rPr>
              <w:t>vivo</w:t>
            </w:r>
          </w:p>
        </w:tc>
        <w:tc>
          <w:tcPr>
            <w:tcW w:w="2409" w:type="dxa"/>
            <w:hideMark/>
          </w:tcPr>
          <w:p w14:paraId="12A23DAB" w14:textId="78F15400" w:rsidR="00186F25" w:rsidRPr="006164BF" w:rsidRDefault="00186F25" w:rsidP="00A34055">
            <w:pPr>
              <w:spacing w:after="120"/>
              <w:rPr>
                <w:rFonts w:eastAsiaTheme="minorEastAsia"/>
                <w:color w:val="0070C0"/>
                <w:lang w:val="en-US" w:eastAsia="zh-CN"/>
              </w:rPr>
            </w:pPr>
            <w:r w:rsidRPr="006164BF">
              <w:rPr>
                <w:rFonts w:eastAsiaTheme="minorEastAsia"/>
                <w:color w:val="0070C0"/>
                <w:highlight w:val="green"/>
                <w:lang w:val="en-US" w:eastAsia="zh-CN"/>
              </w:rPr>
              <w:t>Agreeable</w:t>
            </w:r>
          </w:p>
        </w:tc>
        <w:tc>
          <w:tcPr>
            <w:tcW w:w="1698" w:type="dxa"/>
          </w:tcPr>
          <w:p w14:paraId="75248FDA" w14:textId="77777777" w:rsidR="00186F25" w:rsidRPr="006164BF" w:rsidRDefault="00186F25" w:rsidP="00A34055">
            <w:pPr>
              <w:spacing w:after="120"/>
              <w:rPr>
                <w:rFonts w:eastAsiaTheme="minorEastAsia"/>
                <w:color w:val="0070C0"/>
                <w:lang w:val="en-US" w:eastAsia="zh-CN"/>
              </w:rPr>
            </w:pPr>
          </w:p>
        </w:tc>
      </w:tr>
      <w:tr w:rsidR="00C8649D" w:rsidRPr="006164BF" w14:paraId="5C92BC9E" w14:textId="77777777" w:rsidTr="00A34055">
        <w:trPr>
          <w:trHeight w:val="450"/>
        </w:trPr>
        <w:tc>
          <w:tcPr>
            <w:tcW w:w="1424" w:type="dxa"/>
          </w:tcPr>
          <w:p w14:paraId="29FC9859" w14:textId="313FA167" w:rsidR="00C8649D" w:rsidRPr="00186F25" w:rsidRDefault="00C8649D" w:rsidP="00C8649D">
            <w:pPr>
              <w:spacing w:after="120"/>
              <w:rPr>
                <w:rFonts w:eastAsiaTheme="minorEastAsia"/>
                <w:color w:val="0070C0"/>
                <w:lang w:val="en-US" w:eastAsia="zh-CN"/>
              </w:rPr>
            </w:pPr>
            <w:r w:rsidRPr="00C8649D">
              <w:rPr>
                <w:rFonts w:eastAsiaTheme="minorEastAsia"/>
                <w:color w:val="0070C0"/>
                <w:lang w:eastAsia="zh-CN"/>
              </w:rPr>
              <w:t>R4-2118401</w:t>
            </w:r>
          </w:p>
        </w:tc>
        <w:tc>
          <w:tcPr>
            <w:tcW w:w="2682" w:type="dxa"/>
          </w:tcPr>
          <w:p w14:paraId="5A6D5A28" w14:textId="2438446A"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draftCR on FR2 cell reselection in Idle mode -r15</w:t>
            </w:r>
          </w:p>
        </w:tc>
        <w:tc>
          <w:tcPr>
            <w:tcW w:w="1418" w:type="dxa"/>
          </w:tcPr>
          <w:p w14:paraId="3028A9D7" w14:textId="1DA5506E"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Ericsson</w:t>
            </w:r>
          </w:p>
        </w:tc>
        <w:tc>
          <w:tcPr>
            <w:tcW w:w="2409" w:type="dxa"/>
          </w:tcPr>
          <w:p w14:paraId="230879DE" w14:textId="6A0B4F18" w:rsidR="00C8649D" w:rsidRPr="006164BF" w:rsidRDefault="00C8649D" w:rsidP="00C8649D">
            <w:pPr>
              <w:spacing w:after="120"/>
              <w:rPr>
                <w:rFonts w:eastAsiaTheme="minorEastAsia"/>
                <w:color w:val="0070C0"/>
                <w:highlight w:val="green"/>
                <w:lang w:val="en-US" w:eastAsia="zh-CN"/>
              </w:rPr>
            </w:pPr>
            <w:r w:rsidRPr="00186F25">
              <w:rPr>
                <w:rFonts w:eastAsiaTheme="minorEastAsia"/>
                <w:color w:val="0070C0"/>
                <w:lang w:val="en-US" w:eastAsia="zh-CN"/>
              </w:rPr>
              <w:t xml:space="preserve">Postpone </w:t>
            </w:r>
          </w:p>
        </w:tc>
        <w:tc>
          <w:tcPr>
            <w:tcW w:w="1698" w:type="dxa"/>
          </w:tcPr>
          <w:p w14:paraId="17380E8C" w14:textId="77777777" w:rsidR="00C8649D" w:rsidRPr="006164BF" w:rsidRDefault="00C8649D" w:rsidP="00C8649D">
            <w:pPr>
              <w:spacing w:after="120"/>
              <w:rPr>
                <w:rFonts w:eastAsiaTheme="minorEastAsia"/>
                <w:color w:val="0070C0"/>
                <w:lang w:val="en-US" w:eastAsia="zh-CN"/>
              </w:rPr>
            </w:pPr>
          </w:p>
        </w:tc>
      </w:tr>
      <w:tr w:rsidR="00C8649D" w:rsidRPr="006164BF" w14:paraId="342C1030" w14:textId="77777777" w:rsidTr="00A34055">
        <w:trPr>
          <w:trHeight w:val="675"/>
        </w:trPr>
        <w:tc>
          <w:tcPr>
            <w:tcW w:w="1424" w:type="dxa"/>
            <w:hideMark/>
          </w:tcPr>
          <w:p w14:paraId="2BA6AAFF" w14:textId="0E4F2019" w:rsidR="00C8649D" w:rsidRPr="006164BF" w:rsidRDefault="00C8649D" w:rsidP="00C8649D">
            <w:pPr>
              <w:spacing w:after="120"/>
              <w:rPr>
                <w:rFonts w:eastAsiaTheme="minorEastAsia"/>
                <w:color w:val="0070C0"/>
                <w:lang w:val="en-US" w:eastAsia="zh-CN"/>
              </w:rPr>
            </w:pPr>
            <w:r w:rsidRPr="00186F25">
              <w:rPr>
                <w:rFonts w:eastAsiaTheme="minorEastAsia"/>
                <w:color w:val="0070C0"/>
                <w:lang w:val="en-US" w:eastAsia="zh-CN"/>
              </w:rPr>
              <w:t>R4-2120244</w:t>
            </w:r>
          </w:p>
        </w:tc>
        <w:tc>
          <w:tcPr>
            <w:tcW w:w="2682" w:type="dxa"/>
            <w:hideMark/>
          </w:tcPr>
          <w:p w14:paraId="33FAB63B" w14:textId="77777777"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draftCR on FR2 cell reselection in Idle mode -r15</w:t>
            </w:r>
          </w:p>
        </w:tc>
        <w:tc>
          <w:tcPr>
            <w:tcW w:w="1418" w:type="dxa"/>
            <w:hideMark/>
          </w:tcPr>
          <w:p w14:paraId="342DB4C0" w14:textId="77777777"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Ericsson</w:t>
            </w:r>
          </w:p>
        </w:tc>
        <w:tc>
          <w:tcPr>
            <w:tcW w:w="2409" w:type="dxa"/>
            <w:hideMark/>
          </w:tcPr>
          <w:p w14:paraId="587BEFE2" w14:textId="1D18C062" w:rsidR="00C8649D" w:rsidRPr="006164BF" w:rsidRDefault="00C8649D" w:rsidP="00C8649D">
            <w:pPr>
              <w:spacing w:after="120"/>
              <w:rPr>
                <w:rFonts w:eastAsiaTheme="minorEastAsia"/>
                <w:color w:val="0070C0"/>
                <w:highlight w:val="yellow"/>
                <w:lang w:val="en-US" w:eastAsia="zh-CN"/>
              </w:rPr>
            </w:pPr>
            <w:r>
              <w:rPr>
                <w:rFonts w:eastAsiaTheme="minorEastAsia"/>
                <w:color w:val="0070C0"/>
                <w:lang w:val="en-US" w:eastAsia="zh-CN"/>
              </w:rPr>
              <w:t>Withdraw</w:t>
            </w:r>
            <w:bookmarkStart w:id="0" w:name="_GoBack"/>
            <w:bookmarkEnd w:id="0"/>
          </w:p>
        </w:tc>
        <w:tc>
          <w:tcPr>
            <w:tcW w:w="1698" w:type="dxa"/>
          </w:tcPr>
          <w:p w14:paraId="25AE8B8B" w14:textId="77777777" w:rsidR="00C8649D" w:rsidRPr="006164BF" w:rsidRDefault="00C8649D" w:rsidP="00C8649D">
            <w:pPr>
              <w:spacing w:after="120"/>
              <w:rPr>
                <w:rFonts w:eastAsiaTheme="minorEastAsia"/>
                <w:color w:val="0070C0"/>
                <w:lang w:val="en-US" w:eastAsia="zh-CN"/>
              </w:rPr>
            </w:pPr>
          </w:p>
        </w:tc>
      </w:tr>
      <w:tr w:rsidR="00C8649D" w:rsidRPr="006164BF" w14:paraId="381F5990" w14:textId="77777777" w:rsidTr="00A34055">
        <w:trPr>
          <w:trHeight w:val="450"/>
        </w:trPr>
        <w:tc>
          <w:tcPr>
            <w:tcW w:w="1424" w:type="dxa"/>
            <w:hideMark/>
          </w:tcPr>
          <w:p w14:paraId="1975E039" w14:textId="50637243" w:rsidR="00C8649D" w:rsidRPr="006164BF" w:rsidRDefault="00C8649D" w:rsidP="00C8649D">
            <w:pPr>
              <w:spacing w:after="120"/>
              <w:rPr>
                <w:rFonts w:eastAsiaTheme="minorEastAsia"/>
                <w:color w:val="0070C0"/>
                <w:lang w:val="en-US" w:eastAsia="zh-CN"/>
              </w:rPr>
            </w:pPr>
            <w:r w:rsidRPr="00186F25">
              <w:rPr>
                <w:rFonts w:eastAsiaTheme="minorEastAsia"/>
                <w:color w:val="0070C0"/>
                <w:lang w:val="en-US" w:eastAsia="zh-CN"/>
              </w:rPr>
              <w:t>R4-2120245</w:t>
            </w:r>
          </w:p>
        </w:tc>
        <w:tc>
          <w:tcPr>
            <w:tcW w:w="2682" w:type="dxa"/>
            <w:hideMark/>
          </w:tcPr>
          <w:p w14:paraId="5A27BBEE" w14:textId="77777777"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Correction to requirements of R15 NR RRC-based procedures_R15</w:t>
            </w:r>
          </w:p>
        </w:tc>
        <w:tc>
          <w:tcPr>
            <w:tcW w:w="1418" w:type="dxa"/>
            <w:hideMark/>
          </w:tcPr>
          <w:p w14:paraId="41616F67" w14:textId="77777777"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Huawei, Hisilicon</w:t>
            </w:r>
          </w:p>
        </w:tc>
        <w:tc>
          <w:tcPr>
            <w:tcW w:w="2409" w:type="dxa"/>
            <w:hideMark/>
          </w:tcPr>
          <w:p w14:paraId="51FBA95E" w14:textId="4EC432F2" w:rsidR="00C8649D" w:rsidRPr="006164BF" w:rsidRDefault="00C8649D" w:rsidP="00C8649D">
            <w:pPr>
              <w:spacing w:after="120"/>
              <w:rPr>
                <w:rFonts w:eastAsiaTheme="minorEastAsia"/>
                <w:color w:val="0070C0"/>
                <w:highlight w:val="yellow"/>
                <w:lang w:val="en-US" w:eastAsia="zh-CN"/>
              </w:rPr>
            </w:pPr>
            <w:r w:rsidRPr="006164BF">
              <w:rPr>
                <w:rFonts w:eastAsiaTheme="minorEastAsia"/>
                <w:color w:val="0070C0"/>
                <w:highlight w:val="green"/>
                <w:lang w:val="en-US" w:eastAsia="zh-CN"/>
              </w:rPr>
              <w:t>Agreeable</w:t>
            </w:r>
          </w:p>
        </w:tc>
        <w:tc>
          <w:tcPr>
            <w:tcW w:w="1698" w:type="dxa"/>
          </w:tcPr>
          <w:p w14:paraId="3E9D6B04" w14:textId="77777777" w:rsidR="00C8649D" w:rsidRPr="006164BF" w:rsidRDefault="00C8649D" w:rsidP="00C8649D">
            <w:pPr>
              <w:spacing w:after="120"/>
              <w:rPr>
                <w:rFonts w:eastAsiaTheme="minorEastAsia"/>
                <w:color w:val="0070C0"/>
                <w:lang w:val="en-US" w:eastAsia="zh-CN"/>
              </w:rPr>
            </w:pPr>
          </w:p>
        </w:tc>
      </w:tr>
      <w:tr w:rsidR="00C8649D" w:rsidRPr="006164BF" w14:paraId="4192D08D" w14:textId="77777777" w:rsidTr="00A34055">
        <w:trPr>
          <w:trHeight w:val="450"/>
        </w:trPr>
        <w:tc>
          <w:tcPr>
            <w:tcW w:w="1424" w:type="dxa"/>
            <w:hideMark/>
          </w:tcPr>
          <w:p w14:paraId="25BBAC60" w14:textId="451E1062" w:rsidR="00C8649D" w:rsidRPr="006164BF" w:rsidRDefault="00C8649D" w:rsidP="00C8649D">
            <w:pPr>
              <w:spacing w:after="120"/>
              <w:rPr>
                <w:rFonts w:eastAsiaTheme="minorEastAsia"/>
                <w:color w:val="0070C0"/>
                <w:lang w:val="en-US" w:eastAsia="zh-CN"/>
              </w:rPr>
            </w:pPr>
            <w:r w:rsidRPr="000443C7">
              <w:rPr>
                <w:rFonts w:eastAsiaTheme="minorEastAsia"/>
                <w:color w:val="0070C0"/>
                <w:lang w:val="en-US" w:eastAsia="zh-CN"/>
              </w:rPr>
              <w:t>R4-2120246</w:t>
            </w:r>
          </w:p>
        </w:tc>
        <w:tc>
          <w:tcPr>
            <w:tcW w:w="2682" w:type="dxa"/>
            <w:hideMark/>
          </w:tcPr>
          <w:p w14:paraId="2BD0A828" w14:textId="77777777"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CR on TS38.133 for applicable DRX cycle in EN-DC, NR SA, NE-DC, and NR-DC</w:t>
            </w:r>
          </w:p>
        </w:tc>
        <w:tc>
          <w:tcPr>
            <w:tcW w:w="1418" w:type="dxa"/>
            <w:hideMark/>
          </w:tcPr>
          <w:p w14:paraId="7ECFD2BB" w14:textId="77777777"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MediaTek inc.</w:t>
            </w:r>
          </w:p>
        </w:tc>
        <w:tc>
          <w:tcPr>
            <w:tcW w:w="2409" w:type="dxa"/>
            <w:hideMark/>
          </w:tcPr>
          <w:p w14:paraId="05D445BA" w14:textId="17C5F9E5" w:rsidR="00C8649D" w:rsidRPr="006164BF" w:rsidRDefault="00C8649D" w:rsidP="00C8649D">
            <w:pPr>
              <w:spacing w:after="120"/>
              <w:rPr>
                <w:rFonts w:eastAsiaTheme="minorEastAsia"/>
                <w:color w:val="0070C0"/>
                <w:highlight w:val="yellow"/>
                <w:lang w:val="en-US" w:eastAsia="zh-CN"/>
              </w:rPr>
            </w:pPr>
            <w:r w:rsidRPr="00186F25">
              <w:rPr>
                <w:rFonts w:eastAsiaTheme="minorEastAsia"/>
                <w:color w:val="0070C0"/>
                <w:highlight w:val="yellow"/>
                <w:lang w:val="en-US" w:eastAsia="zh-CN"/>
              </w:rPr>
              <w:t>Return to</w:t>
            </w:r>
          </w:p>
        </w:tc>
        <w:tc>
          <w:tcPr>
            <w:tcW w:w="1698" w:type="dxa"/>
          </w:tcPr>
          <w:p w14:paraId="3B83925D" w14:textId="211077DF" w:rsidR="00C8649D" w:rsidRPr="006164BF" w:rsidRDefault="00C8649D" w:rsidP="00C8649D">
            <w:pPr>
              <w:spacing w:after="120"/>
              <w:rPr>
                <w:rFonts w:eastAsiaTheme="minorEastAsia"/>
                <w:color w:val="0070C0"/>
                <w:lang w:val="en-US" w:eastAsia="zh-CN"/>
              </w:rPr>
            </w:pPr>
            <w:r>
              <w:rPr>
                <w:rFonts w:eastAsiaTheme="minorEastAsia"/>
                <w:color w:val="0070C0"/>
                <w:lang w:val="en-US" w:eastAsia="zh-CN"/>
              </w:rPr>
              <w:t xml:space="preserve">suggested to be discussed in GTW </w:t>
            </w:r>
          </w:p>
        </w:tc>
      </w:tr>
      <w:tr w:rsidR="00C8649D" w:rsidRPr="006164BF" w14:paraId="7E69CA73" w14:textId="77777777" w:rsidTr="00A34055">
        <w:trPr>
          <w:trHeight w:val="450"/>
        </w:trPr>
        <w:tc>
          <w:tcPr>
            <w:tcW w:w="1424" w:type="dxa"/>
          </w:tcPr>
          <w:p w14:paraId="392ED63D" w14:textId="2B86F54A" w:rsidR="00C8649D" w:rsidRPr="000443C7" w:rsidRDefault="00C8649D" w:rsidP="00C8649D">
            <w:pPr>
              <w:spacing w:after="120"/>
              <w:rPr>
                <w:rFonts w:eastAsiaTheme="minorEastAsia"/>
                <w:color w:val="0070C0"/>
                <w:lang w:val="en-US" w:eastAsia="zh-CN"/>
              </w:rPr>
            </w:pPr>
            <w:r w:rsidRPr="000443C7">
              <w:rPr>
                <w:rFonts w:eastAsiaTheme="minorEastAsia"/>
                <w:color w:val="0070C0"/>
                <w:lang w:val="en-US" w:eastAsia="zh-CN"/>
              </w:rPr>
              <w:t>R4-2120241</w:t>
            </w:r>
          </w:p>
        </w:tc>
        <w:tc>
          <w:tcPr>
            <w:tcW w:w="2682" w:type="dxa"/>
          </w:tcPr>
          <w:p w14:paraId="54DDB747" w14:textId="6BF2046A" w:rsidR="00C8649D" w:rsidRPr="006164BF" w:rsidRDefault="00C8649D" w:rsidP="00C8649D">
            <w:pPr>
              <w:spacing w:after="120"/>
              <w:rPr>
                <w:rFonts w:eastAsiaTheme="minorEastAsia"/>
                <w:color w:val="0070C0"/>
                <w:lang w:val="en-US" w:eastAsia="zh-CN"/>
              </w:rPr>
            </w:pPr>
            <w:r w:rsidRPr="000443C7">
              <w:rPr>
                <w:rFonts w:eastAsiaTheme="minorEastAsia"/>
                <w:color w:val="0070C0"/>
                <w:lang w:val="en-US" w:eastAsia="zh-CN"/>
              </w:rPr>
              <w:t>WF on Rel-15 NR RRM core requirements maintenance</w:t>
            </w:r>
          </w:p>
        </w:tc>
        <w:tc>
          <w:tcPr>
            <w:tcW w:w="1418" w:type="dxa"/>
          </w:tcPr>
          <w:p w14:paraId="58CD05D1" w14:textId="1825F3EB" w:rsidR="00C8649D" w:rsidRPr="006164BF" w:rsidRDefault="00C8649D" w:rsidP="00C8649D">
            <w:pPr>
              <w:spacing w:after="120"/>
              <w:rPr>
                <w:rFonts w:eastAsiaTheme="minorEastAsia"/>
                <w:color w:val="0070C0"/>
                <w:lang w:val="en-US" w:eastAsia="zh-CN"/>
              </w:rPr>
            </w:pPr>
            <w:r w:rsidRPr="006164BF">
              <w:rPr>
                <w:rFonts w:eastAsiaTheme="minorEastAsia"/>
                <w:color w:val="0070C0"/>
                <w:lang w:val="en-US" w:eastAsia="zh-CN"/>
              </w:rPr>
              <w:t>Huawei, Hisilicon</w:t>
            </w:r>
          </w:p>
        </w:tc>
        <w:tc>
          <w:tcPr>
            <w:tcW w:w="2409" w:type="dxa"/>
          </w:tcPr>
          <w:p w14:paraId="4C6519C3" w14:textId="08422D06" w:rsidR="00C8649D" w:rsidRPr="00186F25" w:rsidRDefault="00C8649D" w:rsidP="00C8649D">
            <w:pPr>
              <w:spacing w:after="120"/>
              <w:rPr>
                <w:rFonts w:eastAsiaTheme="minorEastAsia"/>
                <w:color w:val="0070C0"/>
                <w:highlight w:val="yellow"/>
                <w:lang w:val="en-US" w:eastAsia="zh-CN"/>
              </w:rPr>
            </w:pPr>
            <w:r w:rsidRPr="00186F25">
              <w:rPr>
                <w:rFonts w:eastAsiaTheme="minorEastAsia"/>
                <w:color w:val="0070C0"/>
                <w:highlight w:val="yellow"/>
                <w:lang w:val="en-US" w:eastAsia="zh-CN"/>
              </w:rPr>
              <w:t>Return to</w:t>
            </w:r>
          </w:p>
        </w:tc>
        <w:tc>
          <w:tcPr>
            <w:tcW w:w="1698" w:type="dxa"/>
          </w:tcPr>
          <w:p w14:paraId="5D9A2AD3" w14:textId="281FD662" w:rsidR="00C8649D" w:rsidRDefault="00C8649D" w:rsidP="00C8649D">
            <w:pPr>
              <w:spacing w:after="120"/>
              <w:rPr>
                <w:rFonts w:eastAsiaTheme="minorEastAsia"/>
                <w:color w:val="0070C0"/>
                <w:lang w:val="en-US" w:eastAsia="zh-CN"/>
              </w:rPr>
            </w:pPr>
            <w:r>
              <w:rPr>
                <w:rFonts w:eastAsiaTheme="minorEastAsia"/>
                <w:color w:val="0070C0"/>
                <w:lang w:val="en-US" w:eastAsia="zh-CN"/>
              </w:rPr>
              <w:t xml:space="preserve">pending on outcome of </w:t>
            </w:r>
            <w:r w:rsidRPr="00186F25">
              <w:rPr>
                <w:rFonts w:eastAsiaTheme="minorEastAsia"/>
                <w:color w:val="0070C0"/>
                <w:lang w:val="en-US" w:eastAsia="zh-CN"/>
              </w:rPr>
              <w:t>0242</w:t>
            </w:r>
            <w:r>
              <w:rPr>
                <w:rFonts w:eastAsiaTheme="minorEastAsia"/>
                <w:color w:val="0070C0"/>
                <w:lang w:val="en-US" w:eastAsia="zh-CN"/>
              </w:rPr>
              <w:t xml:space="preserve"> and </w:t>
            </w:r>
            <w:r w:rsidRPr="000443C7">
              <w:rPr>
                <w:rFonts w:eastAsiaTheme="minorEastAsia"/>
                <w:color w:val="0070C0"/>
                <w:lang w:val="en-US" w:eastAsia="zh-CN"/>
              </w:rPr>
              <w:t>0246</w:t>
            </w:r>
          </w:p>
        </w:tc>
      </w:tr>
    </w:tbl>
    <w:p w14:paraId="458B4749" w14:textId="0B3A9AFB" w:rsidR="00307E51" w:rsidRPr="00F220FC" w:rsidRDefault="00307E51" w:rsidP="00307E51">
      <w:pPr>
        <w:rPr>
          <w:lang w:val="en-US" w:eastAsia="zh-CN"/>
        </w:rPr>
      </w:pPr>
    </w:p>
    <w:p w14:paraId="67AD48D9" w14:textId="77777777" w:rsidR="00FD3D8F" w:rsidRPr="008B1EF2" w:rsidRDefault="00FD3D8F" w:rsidP="00FD3D8F">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t>Annex</w:t>
      </w:r>
      <w:r w:rsidRPr="008B1EF2">
        <w:rPr>
          <w:rFonts w:ascii="Arial" w:hAnsi="Arial"/>
          <w:sz w:val="36"/>
          <w:lang w:val="en-US" w:eastAsia="ja-JP"/>
        </w:rPr>
        <w:t xml:space="preserve"> </w:t>
      </w:r>
    </w:p>
    <w:p w14:paraId="7DD08ACA" w14:textId="77777777" w:rsidR="00FD3D8F" w:rsidRPr="008B1EF2" w:rsidRDefault="00FD3D8F" w:rsidP="00FD3D8F">
      <w:pPr>
        <w:jc w:val="center"/>
        <w:rPr>
          <w:lang w:val="en-US" w:eastAsia="ja-JP"/>
        </w:rPr>
      </w:pPr>
      <w:r w:rsidRPr="008B1EF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D3D8F" w:rsidRPr="008B1EF2" w14:paraId="6416244E" w14:textId="77777777" w:rsidTr="00FD3D8F">
        <w:tc>
          <w:tcPr>
            <w:tcW w:w="3210" w:type="dxa"/>
          </w:tcPr>
          <w:p w14:paraId="44695F0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197005FC"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3211" w:type="dxa"/>
          </w:tcPr>
          <w:p w14:paraId="79A257F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FD3D8F" w:rsidRPr="008B1EF2" w14:paraId="5FF305D5" w14:textId="77777777" w:rsidTr="00FD3D8F">
        <w:tc>
          <w:tcPr>
            <w:tcW w:w="3210" w:type="dxa"/>
          </w:tcPr>
          <w:p w14:paraId="407BA25F" w14:textId="77777777" w:rsidR="00FD3D8F" w:rsidRPr="008B1EF2" w:rsidRDefault="00FD3D8F" w:rsidP="00FD3D8F">
            <w:pPr>
              <w:spacing w:after="120"/>
              <w:rPr>
                <w:rFonts w:eastAsiaTheme="minorEastAsia"/>
                <w:color w:val="0070C0"/>
                <w:lang w:val="en-US" w:eastAsia="zh-CN"/>
              </w:rPr>
            </w:pPr>
          </w:p>
        </w:tc>
        <w:tc>
          <w:tcPr>
            <w:tcW w:w="3210" w:type="dxa"/>
          </w:tcPr>
          <w:p w14:paraId="6210EEC7" w14:textId="77777777" w:rsidR="00FD3D8F" w:rsidRPr="008B1EF2" w:rsidRDefault="00FD3D8F" w:rsidP="00FD3D8F">
            <w:pPr>
              <w:spacing w:after="120"/>
              <w:rPr>
                <w:rFonts w:eastAsiaTheme="minorEastAsia"/>
                <w:color w:val="0070C0"/>
                <w:lang w:val="en-US" w:eastAsia="zh-CN"/>
              </w:rPr>
            </w:pPr>
          </w:p>
        </w:tc>
        <w:tc>
          <w:tcPr>
            <w:tcW w:w="3211" w:type="dxa"/>
          </w:tcPr>
          <w:p w14:paraId="3EA52115" w14:textId="77777777" w:rsidR="00FD3D8F" w:rsidRPr="008B1EF2" w:rsidRDefault="00FD3D8F" w:rsidP="00FD3D8F">
            <w:pPr>
              <w:spacing w:after="120"/>
              <w:rPr>
                <w:rFonts w:eastAsiaTheme="minorEastAsia"/>
                <w:color w:val="0070C0"/>
                <w:lang w:val="en-US" w:eastAsia="zh-CN"/>
              </w:rPr>
            </w:pPr>
          </w:p>
        </w:tc>
      </w:tr>
    </w:tbl>
    <w:p w14:paraId="0933A91B" w14:textId="77777777" w:rsidR="00FD3D8F" w:rsidRPr="008B1EF2" w:rsidRDefault="00FD3D8F" w:rsidP="00FD3D8F">
      <w:pPr>
        <w:rPr>
          <w:rFonts w:eastAsia="Yu Mincho"/>
          <w:lang w:val="en-US" w:eastAsia="ja-JP"/>
        </w:rPr>
      </w:pPr>
    </w:p>
    <w:p w14:paraId="1DEB136E" w14:textId="77777777" w:rsidR="00FD3D8F" w:rsidRPr="008B1EF2" w:rsidRDefault="00FD3D8F" w:rsidP="00FD3D8F">
      <w:pPr>
        <w:rPr>
          <w:rFonts w:eastAsiaTheme="minorEastAsia"/>
          <w:color w:val="0070C0"/>
          <w:lang w:val="en-US" w:eastAsia="zh-CN"/>
        </w:rPr>
      </w:pPr>
      <w:r w:rsidRPr="008B1EF2">
        <w:rPr>
          <w:rFonts w:eastAsiaTheme="minorEastAsia"/>
          <w:color w:val="0070C0"/>
          <w:lang w:val="en-US" w:eastAsia="zh-CN"/>
        </w:rPr>
        <w:t>Note:</w:t>
      </w:r>
    </w:p>
    <w:p w14:paraId="5E55134A" w14:textId="77777777" w:rsidR="00FD3D8F" w:rsidRPr="008B1EF2" w:rsidRDefault="00FD3D8F" w:rsidP="00FD3D8F">
      <w:pPr>
        <w:numPr>
          <w:ilvl w:val="0"/>
          <w:numId w:val="34"/>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00D1DDCC" w14:textId="77777777" w:rsidR="00FD3D8F" w:rsidRPr="008B1EF2" w:rsidRDefault="00FD3D8F" w:rsidP="00FD3D8F">
      <w:pPr>
        <w:numPr>
          <w:ilvl w:val="0"/>
          <w:numId w:val="34"/>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F6323" w14:textId="511DEB29" w:rsidR="00DD28BC" w:rsidRPr="00FD3D8F" w:rsidRDefault="00DD28BC" w:rsidP="00805BE8">
      <w:pPr>
        <w:rPr>
          <w:rFonts w:ascii="Arial" w:hAnsi="Arial"/>
          <w:lang w:val="en-US" w:eastAsia="zh-CN"/>
        </w:rPr>
      </w:pPr>
    </w:p>
    <w:sectPr w:rsidR="00DD28BC" w:rsidRPr="00FD3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CB1A0" w14:textId="77777777" w:rsidR="00A60F6E" w:rsidRDefault="00A60F6E">
      <w:r>
        <w:separator/>
      </w:r>
    </w:p>
  </w:endnote>
  <w:endnote w:type="continuationSeparator" w:id="0">
    <w:p w14:paraId="455F957A" w14:textId="77777777" w:rsidR="00A60F6E" w:rsidRDefault="00A6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F03E0" w14:textId="77777777" w:rsidR="00A60F6E" w:rsidRDefault="00A60F6E">
      <w:r>
        <w:separator/>
      </w:r>
    </w:p>
  </w:footnote>
  <w:footnote w:type="continuationSeparator" w:id="0">
    <w:p w14:paraId="255FFACC" w14:textId="77777777" w:rsidR="00A60F6E" w:rsidRDefault="00A60F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80926"/>
    <w:multiLevelType w:val="hybridMultilevel"/>
    <w:tmpl w:val="05F8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544D47"/>
    <w:multiLevelType w:val="hybridMultilevel"/>
    <w:tmpl w:val="5FB4F852"/>
    <w:lvl w:ilvl="0" w:tplc="D91A7C84">
      <w:start w:val="1"/>
      <w:numFmt w:val="bullet"/>
      <w:lvlText w:val="•"/>
      <w:lvlJc w:val="left"/>
      <w:pPr>
        <w:tabs>
          <w:tab w:val="num" w:pos="720"/>
        </w:tabs>
        <w:ind w:left="720" w:hanging="360"/>
      </w:pPr>
      <w:rPr>
        <w:rFonts w:ascii="Arial" w:hAnsi="Arial" w:cs="Times New Roman" w:hint="default"/>
      </w:rPr>
    </w:lvl>
    <w:lvl w:ilvl="1" w:tplc="5B24C590">
      <w:numFmt w:val="bullet"/>
      <w:lvlText w:val="–"/>
      <w:lvlJc w:val="left"/>
      <w:pPr>
        <w:tabs>
          <w:tab w:val="num" w:pos="1440"/>
        </w:tabs>
        <w:ind w:left="1440" w:hanging="360"/>
      </w:pPr>
      <w:rPr>
        <w:rFonts w:ascii="Arial" w:hAnsi="Arial" w:cs="Times New Roman" w:hint="default"/>
      </w:rPr>
    </w:lvl>
    <w:lvl w:ilvl="2" w:tplc="9FCCDE82">
      <w:numFmt w:val="bullet"/>
      <w:lvlText w:val="•"/>
      <w:lvlJc w:val="left"/>
      <w:pPr>
        <w:tabs>
          <w:tab w:val="num" w:pos="2160"/>
        </w:tabs>
        <w:ind w:left="2160" w:hanging="360"/>
      </w:pPr>
      <w:rPr>
        <w:rFonts w:ascii="Arial" w:hAnsi="Arial" w:cs="Times New Roman" w:hint="default"/>
      </w:rPr>
    </w:lvl>
    <w:lvl w:ilvl="3" w:tplc="21844D32">
      <w:numFmt w:val="bullet"/>
      <w:lvlText w:val="-"/>
      <w:lvlJc w:val="left"/>
      <w:pPr>
        <w:ind w:left="2880" w:hanging="360"/>
      </w:pPr>
      <w:rPr>
        <w:rFonts w:ascii="Times New Roman" w:eastAsiaTheme="minorEastAsia" w:hAnsi="Times New Roman" w:cs="Times New Roman" w:hint="default"/>
      </w:rPr>
    </w:lvl>
    <w:lvl w:ilvl="4" w:tplc="B55C1A6C">
      <w:start w:val="1"/>
      <w:numFmt w:val="bullet"/>
      <w:lvlText w:val="•"/>
      <w:lvlJc w:val="left"/>
      <w:pPr>
        <w:tabs>
          <w:tab w:val="num" w:pos="3600"/>
        </w:tabs>
        <w:ind w:left="3600" w:hanging="360"/>
      </w:pPr>
      <w:rPr>
        <w:rFonts w:ascii="Arial" w:hAnsi="Arial" w:cs="Times New Roman" w:hint="default"/>
      </w:rPr>
    </w:lvl>
    <w:lvl w:ilvl="5" w:tplc="1AD47BCE">
      <w:start w:val="1"/>
      <w:numFmt w:val="bullet"/>
      <w:lvlText w:val="•"/>
      <w:lvlJc w:val="left"/>
      <w:pPr>
        <w:tabs>
          <w:tab w:val="num" w:pos="4320"/>
        </w:tabs>
        <w:ind w:left="4320" w:hanging="360"/>
      </w:pPr>
      <w:rPr>
        <w:rFonts w:ascii="Arial" w:hAnsi="Arial" w:cs="Times New Roman" w:hint="default"/>
      </w:rPr>
    </w:lvl>
    <w:lvl w:ilvl="6" w:tplc="F67A4DF0">
      <w:start w:val="1"/>
      <w:numFmt w:val="bullet"/>
      <w:lvlText w:val="•"/>
      <w:lvlJc w:val="left"/>
      <w:pPr>
        <w:tabs>
          <w:tab w:val="num" w:pos="5040"/>
        </w:tabs>
        <w:ind w:left="5040" w:hanging="360"/>
      </w:pPr>
      <w:rPr>
        <w:rFonts w:ascii="Arial" w:hAnsi="Arial" w:cs="Times New Roman" w:hint="default"/>
      </w:rPr>
    </w:lvl>
    <w:lvl w:ilvl="7" w:tplc="53FAFA2C">
      <w:start w:val="1"/>
      <w:numFmt w:val="bullet"/>
      <w:lvlText w:val="•"/>
      <w:lvlJc w:val="left"/>
      <w:pPr>
        <w:tabs>
          <w:tab w:val="num" w:pos="5760"/>
        </w:tabs>
        <w:ind w:left="5760" w:hanging="360"/>
      </w:pPr>
      <w:rPr>
        <w:rFonts w:ascii="Arial" w:hAnsi="Arial" w:cs="Times New Roman" w:hint="default"/>
      </w:rPr>
    </w:lvl>
    <w:lvl w:ilvl="8" w:tplc="1D44123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D331494"/>
    <w:multiLevelType w:val="hybridMultilevel"/>
    <w:tmpl w:val="D2E4F65C"/>
    <w:lvl w:ilvl="0" w:tplc="04090001">
      <w:start w:val="1"/>
      <w:numFmt w:val="bullet"/>
      <w:lvlText w:val=""/>
      <w:lvlJc w:val="left"/>
      <w:pPr>
        <w:ind w:left="1005" w:hanging="360"/>
      </w:pPr>
      <w:rPr>
        <w:rFonts w:ascii="Symbol" w:hAnsi="Symbol" w:hint="default"/>
      </w:rPr>
    </w:lvl>
    <w:lvl w:ilvl="1" w:tplc="04090001">
      <w:start w:val="1"/>
      <w:numFmt w:val="bullet"/>
      <w:lvlText w:val=""/>
      <w:lvlJc w:val="left"/>
      <w:pPr>
        <w:ind w:left="1725" w:hanging="360"/>
      </w:pPr>
      <w:rPr>
        <w:rFonts w:ascii="Symbol" w:hAnsi="Symbol"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2"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FB70411"/>
    <w:multiLevelType w:val="hybridMultilevel"/>
    <w:tmpl w:val="3D2ADF14"/>
    <w:lvl w:ilvl="0" w:tplc="1ED07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6A96"/>
    <w:multiLevelType w:val="hybridMultilevel"/>
    <w:tmpl w:val="7A58128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4FE010F"/>
    <w:multiLevelType w:val="hybridMultilevel"/>
    <w:tmpl w:val="723A81A8"/>
    <w:lvl w:ilvl="0" w:tplc="A53ECBA4">
      <w:start w:val="10"/>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78D4D14A">
      <w:start w:val="9"/>
      <w:numFmt w:val="bullet"/>
      <w:lvlText w:val="-"/>
      <w:lvlJc w:val="left"/>
      <w:pPr>
        <w:ind w:left="2160" w:hanging="360"/>
      </w:pPr>
      <w:rPr>
        <w:rFonts w:ascii="Times New Roman" w:eastAsia="宋体"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81E70E3"/>
    <w:multiLevelType w:val="hybridMultilevel"/>
    <w:tmpl w:val="402C54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3840B6"/>
    <w:multiLevelType w:val="hybridMultilevel"/>
    <w:tmpl w:val="86ACEE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4324B17"/>
    <w:multiLevelType w:val="hybridMultilevel"/>
    <w:tmpl w:val="D27A2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start w:val="1"/>
      <w:numFmt w:val="bullet"/>
      <w:lvlText w:val="o"/>
      <w:lvlJc w:val="left"/>
      <w:pPr>
        <w:ind w:left="2804" w:hanging="360"/>
      </w:pPr>
      <w:rPr>
        <w:rFonts w:ascii="Courier New" w:hAnsi="Courier New" w:cs="Courier New" w:hint="default"/>
      </w:rPr>
    </w:lvl>
    <w:lvl w:ilvl="5" w:tplc="041D0005">
      <w:start w:val="1"/>
      <w:numFmt w:val="bullet"/>
      <w:lvlText w:val=""/>
      <w:lvlJc w:val="left"/>
      <w:pPr>
        <w:ind w:left="3524" w:hanging="360"/>
      </w:pPr>
      <w:rPr>
        <w:rFonts w:ascii="Wingdings" w:hAnsi="Wingdings" w:hint="default"/>
      </w:rPr>
    </w:lvl>
    <w:lvl w:ilvl="6" w:tplc="041D0001">
      <w:start w:val="1"/>
      <w:numFmt w:val="bullet"/>
      <w:lvlText w:val=""/>
      <w:lvlJc w:val="left"/>
      <w:pPr>
        <w:ind w:left="4244" w:hanging="360"/>
      </w:pPr>
      <w:rPr>
        <w:rFonts w:ascii="Symbol" w:hAnsi="Symbol" w:hint="default"/>
      </w:rPr>
    </w:lvl>
    <w:lvl w:ilvl="7" w:tplc="041D0003">
      <w:start w:val="1"/>
      <w:numFmt w:val="bullet"/>
      <w:lvlText w:val="o"/>
      <w:lvlJc w:val="left"/>
      <w:pPr>
        <w:ind w:left="4964" w:hanging="360"/>
      </w:pPr>
      <w:rPr>
        <w:rFonts w:ascii="Courier New" w:hAnsi="Courier New" w:cs="Courier New" w:hint="default"/>
      </w:rPr>
    </w:lvl>
    <w:lvl w:ilvl="8" w:tplc="041D0005">
      <w:start w:val="1"/>
      <w:numFmt w:val="bullet"/>
      <w:lvlText w:val=""/>
      <w:lvlJc w:val="left"/>
      <w:pPr>
        <w:ind w:left="5684" w:hanging="360"/>
      </w:pPr>
      <w:rPr>
        <w:rFonts w:ascii="Wingdings" w:hAnsi="Wingdings" w:hint="default"/>
      </w:rPr>
    </w:lvl>
  </w:abstractNum>
  <w:abstractNum w:abstractNumId="23"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3197033"/>
    <w:multiLevelType w:val="hybridMultilevel"/>
    <w:tmpl w:val="579C83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516522B"/>
    <w:multiLevelType w:val="hybridMultilevel"/>
    <w:tmpl w:val="D6E8FA5A"/>
    <w:lvl w:ilvl="0" w:tplc="465CBE80">
      <w:start w:val="4"/>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4D5D2A"/>
    <w:multiLevelType w:val="hybridMultilevel"/>
    <w:tmpl w:val="BDCE225C"/>
    <w:lvl w:ilvl="0" w:tplc="98F44144">
      <w:start w:val="1"/>
      <w:numFmt w:val="bullet"/>
      <w:lvlText w:val="•"/>
      <w:lvlJc w:val="left"/>
      <w:pPr>
        <w:tabs>
          <w:tab w:val="num" w:pos="720"/>
        </w:tabs>
        <w:ind w:left="720" w:hanging="360"/>
      </w:pPr>
      <w:rPr>
        <w:rFonts w:ascii="Arial" w:hAnsi="Arial" w:hint="default"/>
      </w:rPr>
    </w:lvl>
    <w:lvl w:ilvl="1" w:tplc="2AF6692C">
      <w:start w:val="1379"/>
      <w:numFmt w:val="bullet"/>
      <w:lvlText w:val="–"/>
      <w:lvlJc w:val="left"/>
      <w:pPr>
        <w:tabs>
          <w:tab w:val="num" w:pos="1440"/>
        </w:tabs>
        <w:ind w:left="1440" w:hanging="360"/>
      </w:pPr>
      <w:rPr>
        <w:rFonts w:ascii="Arial" w:hAnsi="Arial" w:hint="default"/>
      </w:rPr>
    </w:lvl>
    <w:lvl w:ilvl="2" w:tplc="3E583F48">
      <w:start w:val="1379"/>
      <w:numFmt w:val="bullet"/>
      <w:lvlText w:val="•"/>
      <w:lvlJc w:val="left"/>
      <w:pPr>
        <w:tabs>
          <w:tab w:val="num" w:pos="2160"/>
        </w:tabs>
        <w:ind w:left="2160" w:hanging="360"/>
      </w:pPr>
      <w:rPr>
        <w:rFonts w:ascii="Arial" w:hAnsi="Arial" w:hint="default"/>
      </w:rPr>
    </w:lvl>
    <w:lvl w:ilvl="3" w:tplc="07F0BEEE">
      <w:start w:val="1379"/>
      <w:numFmt w:val="bullet"/>
      <w:lvlText w:val="–"/>
      <w:lvlJc w:val="left"/>
      <w:pPr>
        <w:tabs>
          <w:tab w:val="num" w:pos="2880"/>
        </w:tabs>
        <w:ind w:left="2880" w:hanging="360"/>
      </w:pPr>
      <w:rPr>
        <w:rFonts w:ascii="Arial" w:hAnsi="Arial" w:hint="default"/>
      </w:rPr>
    </w:lvl>
    <w:lvl w:ilvl="4" w:tplc="2CCAA298">
      <w:start w:val="1379"/>
      <w:numFmt w:val="bullet"/>
      <w:lvlText w:val="»"/>
      <w:lvlJc w:val="left"/>
      <w:pPr>
        <w:tabs>
          <w:tab w:val="num" w:pos="3600"/>
        </w:tabs>
        <w:ind w:left="3600" w:hanging="360"/>
      </w:pPr>
      <w:rPr>
        <w:rFonts w:ascii="Arial" w:hAnsi="Arial" w:hint="default"/>
      </w:rPr>
    </w:lvl>
    <w:lvl w:ilvl="5" w:tplc="44583FE6">
      <w:start w:val="1379"/>
      <w:numFmt w:val="bullet"/>
      <w:lvlText w:val="•"/>
      <w:lvlJc w:val="left"/>
      <w:pPr>
        <w:tabs>
          <w:tab w:val="num" w:pos="4320"/>
        </w:tabs>
        <w:ind w:left="4320" w:hanging="360"/>
      </w:pPr>
      <w:rPr>
        <w:rFonts w:ascii="Arial" w:hAnsi="Arial" w:hint="default"/>
      </w:rPr>
    </w:lvl>
    <w:lvl w:ilvl="6" w:tplc="DD26B6FA" w:tentative="1">
      <w:start w:val="1"/>
      <w:numFmt w:val="bullet"/>
      <w:lvlText w:val="•"/>
      <w:lvlJc w:val="left"/>
      <w:pPr>
        <w:tabs>
          <w:tab w:val="num" w:pos="5040"/>
        </w:tabs>
        <w:ind w:left="5040" w:hanging="360"/>
      </w:pPr>
      <w:rPr>
        <w:rFonts w:ascii="Arial" w:hAnsi="Arial" w:hint="default"/>
      </w:rPr>
    </w:lvl>
    <w:lvl w:ilvl="7" w:tplc="47B68A58" w:tentative="1">
      <w:start w:val="1"/>
      <w:numFmt w:val="bullet"/>
      <w:lvlText w:val="•"/>
      <w:lvlJc w:val="left"/>
      <w:pPr>
        <w:tabs>
          <w:tab w:val="num" w:pos="5760"/>
        </w:tabs>
        <w:ind w:left="5760" w:hanging="360"/>
      </w:pPr>
      <w:rPr>
        <w:rFonts w:ascii="Arial" w:hAnsi="Arial" w:hint="default"/>
      </w:rPr>
    </w:lvl>
    <w:lvl w:ilvl="8" w:tplc="C3E0F5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87D5454"/>
    <w:multiLevelType w:val="hybridMultilevel"/>
    <w:tmpl w:val="FF6EC922"/>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6F4F0592"/>
    <w:multiLevelType w:val="hybridMultilevel"/>
    <w:tmpl w:val="E6B098E6"/>
    <w:lvl w:ilvl="0" w:tplc="A7CE0044">
      <w:start w:val="1"/>
      <w:numFmt w:val="bullet"/>
      <w:lvlText w:val="•"/>
      <w:lvlJc w:val="left"/>
      <w:pPr>
        <w:tabs>
          <w:tab w:val="num" w:pos="720"/>
        </w:tabs>
        <w:ind w:left="720" w:hanging="360"/>
      </w:pPr>
      <w:rPr>
        <w:rFonts w:ascii="Arial" w:hAnsi="Arial" w:cs="Times New Roman" w:hint="default"/>
      </w:rPr>
    </w:lvl>
    <w:lvl w:ilvl="1" w:tplc="A7CE0044">
      <w:start w:val="1"/>
      <w:numFmt w:val="bullet"/>
      <w:lvlText w:val="•"/>
      <w:lvlJc w:val="left"/>
      <w:pPr>
        <w:tabs>
          <w:tab w:val="num" w:pos="1440"/>
        </w:tabs>
        <w:ind w:left="1440" w:hanging="360"/>
      </w:pPr>
      <w:rPr>
        <w:rFonts w:ascii="Arial" w:hAnsi="Arial" w:cs="Times New Roman" w:hint="default"/>
      </w:rPr>
    </w:lvl>
    <w:lvl w:ilvl="2" w:tplc="C546A9CC">
      <w:numFmt w:val="bullet"/>
      <w:lvlText w:val="•"/>
      <w:lvlJc w:val="left"/>
      <w:pPr>
        <w:tabs>
          <w:tab w:val="num" w:pos="2160"/>
        </w:tabs>
        <w:ind w:left="2160" w:hanging="360"/>
      </w:pPr>
      <w:rPr>
        <w:rFonts w:ascii="Arial"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5C4A047A">
      <w:numFmt w:val="bullet"/>
      <w:lvlText w:val="•"/>
      <w:lvlJc w:val="left"/>
      <w:pPr>
        <w:tabs>
          <w:tab w:val="num" w:pos="4320"/>
        </w:tabs>
        <w:ind w:left="4320" w:hanging="360"/>
      </w:pPr>
      <w:rPr>
        <w:rFonts w:ascii="Arial" w:hAnsi="Arial" w:cs="Times New Roman" w:hint="default"/>
      </w:rPr>
    </w:lvl>
    <w:lvl w:ilvl="6" w:tplc="3998E97A">
      <w:start w:val="1"/>
      <w:numFmt w:val="bullet"/>
      <w:lvlText w:val="•"/>
      <w:lvlJc w:val="left"/>
      <w:pPr>
        <w:tabs>
          <w:tab w:val="num" w:pos="5040"/>
        </w:tabs>
        <w:ind w:left="5040" w:hanging="360"/>
      </w:pPr>
      <w:rPr>
        <w:rFonts w:ascii="Arial" w:hAnsi="Arial" w:cs="Times New Roman" w:hint="default"/>
      </w:rPr>
    </w:lvl>
    <w:lvl w:ilvl="7" w:tplc="7DEC411A">
      <w:start w:val="1"/>
      <w:numFmt w:val="bullet"/>
      <w:lvlText w:val="•"/>
      <w:lvlJc w:val="left"/>
      <w:pPr>
        <w:tabs>
          <w:tab w:val="num" w:pos="5760"/>
        </w:tabs>
        <w:ind w:left="5760" w:hanging="360"/>
      </w:pPr>
      <w:rPr>
        <w:rFonts w:ascii="Arial" w:hAnsi="Arial" w:cs="Times New Roman" w:hint="default"/>
      </w:rPr>
    </w:lvl>
    <w:lvl w:ilvl="8" w:tplc="1098EAD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4" w15:restartNumberingAfterBreak="0">
    <w:nsid w:val="763B753F"/>
    <w:multiLevelType w:val="hybridMultilevel"/>
    <w:tmpl w:val="70864D0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15"/>
  </w:num>
  <w:num w:numId="4">
    <w:abstractNumId w:val="7"/>
  </w:num>
  <w:num w:numId="5">
    <w:abstractNumId w:val="16"/>
  </w:num>
  <w:num w:numId="6">
    <w:abstractNumId w:val="25"/>
  </w:num>
  <w:num w:numId="7">
    <w:abstractNumId w:val="12"/>
  </w:num>
  <w:num w:numId="8">
    <w:abstractNumId w:val="19"/>
  </w:num>
  <w:num w:numId="9">
    <w:abstractNumId w:val="5"/>
  </w:num>
  <w:num w:numId="10">
    <w:abstractNumId w:val="0"/>
  </w:num>
  <w:num w:numId="11">
    <w:abstractNumId w:val="10"/>
  </w:num>
  <w:num w:numId="12">
    <w:abstractNumId w:val="27"/>
  </w:num>
  <w:num w:numId="13">
    <w:abstractNumId w:val="30"/>
  </w:num>
  <w:num w:numId="14">
    <w:abstractNumId w:val="26"/>
  </w:num>
  <w:num w:numId="15">
    <w:abstractNumId w:val="4"/>
  </w:num>
  <w:num w:numId="16">
    <w:abstractNumId w:val="21"/>
  </w:num>
  <w:num w:numId="17">
    <w:abstractNumId w:val="31"/>
  </w:num>
  <w:num w:numId="18">
    <w:abstractNumId w:val="11"/>
  </w:num>
  <w:num w:numId="19">
    <w:abstractNumId w:val="24"/>
  </w:num>
  <w:num w:numId="20">
    <w:abstractNumId w:val="18"/>
  </w:num>
  <w:num w:numId="21">
    <w:abstractNumId w:val="18"/>
    <w:lvlOverride w:ilvl="0">
      <w:startOverride w:val="1"/>
    </w:lvlOverride>
  </w:num>
  <w:num w:numId="22">
    <w:abstractNumId w:val="34"/>
  </w:num>
  <w:num w:numId="23">
    <w:abstractNumId w:val="1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2"/>
  </w:num>
  <w:num w:numId="28">
    <w:abstractNumId w:val="16"/>
  </w:num>
  <w:num w:numId="29">
    <w:abstractNumId w:val="12"/>
  </w:num>
  <w:num w:numId="30">
    <w:abstractNumId w:val="3"/>
  </w:num>
  <w:num w:numId="31">
    <w:abstractNumId w:val="6"/>
  </w:num>
  <w:num w:numId="32">
    <w:abstractNumId w:val="2"/>
  </w:num>
  <w:num w:numId="33">
    <w:abstractNumId w:val="32"/>
  </w:num>
  <w:num w:numId="34">
    <w:abstractNumId w:val="8"/>
  </w:num>
  <w:num w:numId="35">
    <w:abstractNumId w:val="28"/>
  </w:num>
  <w:num w:numId="36">
    <w:abstractNumId w:val="13"/>
  </w:num>
  <w:num w:numId="37">
    <w:abstractNumId w:val="1"/>
  </w:num>
  <w:num w:numId="38">
    <w:abstractNumId w:val="33"/>
  </w:num>
  <w:num w:numId="39">
    <w:abstractNumId w:val="35"/>
  </w:num>
  <w:num w:numId="40">
    <w:abstractNumId w:val="29"/>
  </w:num>
  <w:num w:numId="41">
    <w:abstractNumId w:val="14"/>
  </w:num>
  <w:num w:numId="42">
    <w:abstractNumId w:val="20"/>
  </w:num>
  <w:num w:numId="43">
    <w:abstractNumId w:val="9"/>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20C56"/>
    <w:rsid w:val="00026ACC"/>
    <w:rsid w:val="0003171D"/>
    <w:rsid w:val="00031C1D"/>
    <w:rsid w:val="00031DB3"/>
    <w:rsid w:val="00035C50"/>
    <w:rsid w:val="000443C7"/>
    <w:rsid w:val="000457A1"/>
    <w:rsid w:val="00050001"/>
    <w:rsid w:val="00052041"/>
    <w:rsid w:val="00053136"/>
    <w:rsid w:val="0005326A"/>
    <w:rsid w:val="0006266D"/>
    <w:rsid w:val="00062BE7"/>
    <w:rsid w:val="00065506"/>
    <w:rsid w:val="00072E4F"/>
    <w:rsid w:val="0007382E"/>
    <w:rsid w:val="000766E1"/>
    <w:rsid w:val="00077FF6"/>
    <w:rsid w:val="00080D82"/>
    <w:rsid w:val="00081692"/>
    <w:rsid w:val="000828FA"/>
    <w:rsid w:val="00082C46"/>
    <w:rsid w:val="00085A0E"/>
    <w:rsid w:val="00087548"/>
    <w:rsid w:val="00093E7E"/>
    <w:rsid w:val="0009419A"/>
    <w:rsid w:val="000945FD"/>
    <w:rsid w:val="00095CDE"/>
    <w:rsid w:val="0009637A"/>
    <w:rsid w:val="000A1830"/>
    <w:rsid w:val="000A4121"/>
    <w:rsid w:val="000A4AA3"/>
    <w:rsid w:val="000A550E"/>
    <w:rsid w:val="000B1A55"/>
    <w:rsid w:val="000B20BB"/>
    <w:rsid w:val="000B2EF6"/>
    <w:rsid w:val="000B2FA6"/>
    <w:rsid w:val="000B4AA0"/>
    <w:rsid w:val="000C2553"/>
    <w:rsid w:val="000C38C3"/>
    <w:rsid w:val="000C45CA"/>
    <w:rsid w:val="000D09FD"/>
    <w:rsid w:val="000D44FB"/>
    <w:rsid w:val="000D574B"/>
    <w:rsid w:val="000D692B"/>
    <w:rsid w:val="000D6CFC"/>
    <w:rsid w:val="000E537B"/>
    <w:rsid w:val="000E57D0"/>
    <w:rsid w:val="000E7858"/>
    <w:rsid w:val="000F39CA"/>
    <w:rsid w:val="000F4CB2"/>
    <w:rsid w:val="00107927"/>
    <w:rsid w:val="00110E26"/>
    <w:rsid w:val="00111321"/>
    <w:rsid w:val="00115E0C"/>
    <w:rsid w:val="001164B1"/>
    <w:rsid w:val="00117BD6"/>
    <w:rsid w:val="001206C2"/>
    <w:rsid w:val="00121944"/>
    <w:rsid w:val="00121978"/>
    <w:rsid w:val="00123422"/>
    <w:rsid w:val="0012377E"/>
    <w:rsid w:val="00124B6A"/>
    <w:rsid w:val="00127471"/>
    <w:rsid w:val="00131633"/>
    <w:rsid w:val="00132115"/>
    <w:rsid w:val="00136D4C"/>
    <w:rsid w:val="00142BB9"/>
    <w:rsid w:val="00144F96"/>
    <w:rsid w:val="00151A0C"/>
    <w:rsid w:val="00151EAC"/>
    <w:rsid w:val="00153528"/>
    <w:rsid w:val="00154E68"/>
    <w:rsid w:val="00162548"/>
    <w:rsid w:val="001676B3"/>
    <w:rsid w:val="00172183"/>
    <w:rsid w:val="001751AB"/>
    <w:rsid w:val="00175A3F"/>
    <w:rsid w:val="00177E74"/>
    <w:rsid w:val="00180E09"/>
    <w:rsid w:val="0018312D"/>
    <w:rsid w:val="0018386D"/>
    <w:rsid w:val="00183D4C"/>
    <w:rsid w:val="00183F6D"/>
    <w:rsid w:val="00185620"/>
    <w:rsid w:val="0018670E"/>
    <w:rsid w:val="00186F25"/>
    <w:rsid w:val="001876D0"/>
    <w:rsid w:val="00191929"/>
    <w:rsid w:val="0019219A"/>
    <w:rsid w:val="00195077"/>
    <w:rsid w:val="001A033F"/>
    <w:rsid w:val="001A08AA"/>
    <w:rsid w:val="001A224A"/>
    <w:rsid w:val="001A3D2C"/>
    <w:rsid w:val="001A59CB"/>
    <w:rsid w:val="001A6BED"/>
    <w:rsid w:val="001B1B83"/>
    <w:rsid w:val="001B25A9"/>
    <w:rsid w:val="001C1409"/>
    <w:rsid w:val="001C2AE6"/>
    <w:rsid w:val="001C2D34"/>
    <w:rsid w:val="001C4A89"/>
    <w:rsid w:val="001C6177"/>
    <w:rsid w:val="001D0363"/>
    <w:rsid w:val="001D7D94"/>
    <w:rsid w:val="001E016A"/>
    <w:rsid w:val="001E0A28"/>
    <w:rsid w:val="001E4218"/>
    <w:rsid w:val="001E49F9"/>
    <w:rsid w:val="001F0B20"/>
    <w:rsid w:val="001F15B6"/>
    <w:rsid w:val="00200A62"/>
    <w:rsid w:val="00203740"/>
    <w:rsid w:val="0021220B"/>
    <w:rsid w:val="002138EA"/>
    <w:rsid w:val="00213F84"/>
    <w:rsid w:val="00214FBD"/>
    <w:rsid w:val="00222897"/>
    <w:rsid w:val="00222B0C"/>
    <w:rsid w:val="00235394"/>
    <w:rsid w:val="00235577"/>
    <w:rsid w:val="002435CA"/>
    <w:rsid w:val="0024469F"/>
    <w:rsid w:val="00244A56"/>
    <w:rsid w:val="00247B33"/>
    <w:rsid w:val="00250A4F"/>
    <w:rsid w:val="00252DB8"/>
    <w:rsid w:val="002537BC"/>
    <w:rsid w:val="00255C58"/>
    <w:rsid w:val="0026085A"/>
    <w:rsid w:val="00260EC7"/>
    <w:rsid w:val="00261539"/>
    <w:rsid w:val="0026179F"/>
    <w:rsid w:val="002621A1"/>
    <w:rsid w:val="002632B9"/>
    <w:rsid w:val="002666AE"/>
    <w:rsid w:val="00271F57"/>
    <w:rsid w:val="00274E1A"/>
    <w:rsid w:val="00277511"/>
    <w:rsid w:val="002775B1"/>
    <w:rsid w:val="002775B9"/>
    <w:rsid w:val="00280FB8"/>
    <w:rsid w:val="002811C4"/>
    <w:rsid w:val="00282213"/>
    <w:rsid w:val="00284016"/>
    <w:rsid w:val="002858BF"/>
    <w:rsid w:val="00285A26"/>
    <w:rsid w:val="002939AF"/>
    <w:rsid w:val="00294491"/>
    <w:rsid w:val="00294BDE"/>
    <w:rsid w:val="002A0CED"/>
    <w:rsid w:val="002A4CD0"/>
    <w:rsid w:val="002A7DA6"/>
    <w:rsid w:val="002B187D"/>
    <w:rsid w:val="002B26FB"/>
    <w:rsid w:val="002B4C79"/>
    <w:rsid w:val="002B516C"/>
    <w:rsid w:val="002B5E1D"/>
    <w:rsid w:val="002B60C1"/>
    <w:rsid w:val="002C4B52"/>
    <w:rsid w:val="002C7F26"/>
    <w:rsid w:val="002D03E5"/>
    <w:rsid w:val="002D36EB"/>
    <w:rsid w:val="002D6BDF"/>
    <w:rsid w:val="002E0F2C"/>
    <w:rsid w:val="002E2CE9"/>
    <w:rsid w:val="002E3BF7"/>
    <w:rsid w:val="002E403E"/>
    <w:rsid w:val="002F158C"/>
    <w:rsid w:val="002F4093"/>
    <w:rsid w:val="002F5636"/>
    <w:rsid w:val="003022A5"/>
    <w:rsid w:val="00305EDF"/>
    <w:rsid w:val="00307E51"/>
    <w:rsid w:val="00311363"/>
    <w:rsid w:val="00315867"/>
    <w:rsid w:val="00317C22"/>
    <w:rsid w:val="00321150"/>
    <w:rsid w:val="00322C86"/>
    <w:rsid w:val="003260D7"/>
    <w:rsid w:val="00334803"/>
    <w:rsid w:val="00336697"/>
    <w:rsid w:val="00337526"/>
    <w:rsid w:val="003418CB"/>
    <w:rsid w:val="00345611"/>
    <w:rsid w:val="00355873"/>
    <w:rsid w:val="0035660F"/>
    <w:rsid w:val="003607C6"/>
    <w:rsid w:val="00361351"/>
    <w:rsid w:val="003628B9"/>
    <w:rsid w:val="00362D8F"/>
    <w:rsid w:val="00367724"/>
    <w:rsid w:val="0036798E"/>
    <w:rsid w:val="00375A98"/>
    <w:rsid w:val="003770F6"/>
    <w:rsid w:val="00377460"/>
    <w:rsid w:val="00383E37"/>
    <w:rsid w:val="00393042"/>
    <w:rsid w:val="00393E8E"/>
    <w:rsid w:val="00394AD5"/>
    <w:rsid w:val="0039642D"/>
    <w:rsid w:val="00397EC4"/>
    <w:rsid w:val="003A0D16"/>
    <w:rsid w:val="003A1D3E"/>
    <w:rsid w:val="003A2E40"/>
    <w:rsid w:val="003A53F8"/>
    <w:rsid w:val="003B0158"/>
    <w:rsid w:val="003B40B6"/>
    <w:rsid w:val="003B56DB"/>
    <w:rsid w:val="003B755E"/>
    <w:rsid w:val="003C0D0E"/>
    <w:rsid w:val="003C228E"/>
    <w:rsid w:val="003C31AB"/>
    <w:rsid w:val="003C51E7"/>
    <w:rsid w:val="003C6893"/>
    <w:rsid w:val="003C6DE2"/>
    <w:rsid w:val="003D1EFD"/>
    <w:rsid w:val="003D28BF"/>
    <w:rsid w:val="003D4215"/>
    <w:rsid w:val="003D4C47"/>
    <w:rsid w:val="003D5B20"/>
    <w:rsid w:val="003D7719"/>
    <w:rsid w:val="003E40EE"/>
    <w:rsid w:val="003E6759"/>
    <w:rsid w:val="003E7AFB"/>
    <w:rsid w:val="003F02D1"/>
    <w:rsid w:val="003F1C1B"/>
    <w:rsid w:val="003F7EB2"/>
    <w:rsid w:val="00401144"/>
    <w:rsid w:val="004022D8"/>
    <w:rsid w:val="00404831"/>
    <w:rsid w:val="00404B71"/>
    <w:rsid w:val="00407661"/>
    <w:rsid w:val="00410314"/>
    <w:rsid w:val="00412063"/>
    <w:rsid w:val="00412EB1"/>
    <w:rsid w:val="004131C6"/>
    <w:rsid w:val="00413DDE"/>
    <w:rsid w:val="00414118"/>
    <w:rsid w:val="00416084"/>
    <w:rsid w:val="00424F8C"/>
    <w:rsid w:val="004271BA"/>
    <w:rsid w:val="00430497"/>
    <w:rsid w:val="004333CF"/>
    <w:rsid w:val="00433A95"/>
    <w:rsid w:val="00434DC1"/>
    <w:rsid w:val="004350F4"/>
    <w:rsid w:val="004412A0"/>
    <w:rsid w:val="00446408"/>
    <w:rsid w:val="00450F27"/>
    <w:rsid w:val="004510E5"/>
    <w:rsid w:val="0045404E"/>
    <w:rsid w:val="004552DF"/>
    <w:rsid w:val="00455656"/>
    <w:rsid w:val="00455BB2"/>
    <w:rsid w:val="00455C54"/>
    <w:rsid w:val="00456A75"/>
    <w:rsid w:val="004576EB"/>
    <w:rsid w:val="00461580"/>
    <w:rsid w:val="00461E39"/>
    <w:rsid w:val="00461F15"/>
    <w:rsid w:val="004627A1"/>
    <w:rsid w:val="00462D3A"/>
    <w:rsid w:val="00463521"/>
    <w:rsid w:val="00471125"/>
    <w:rsid w:val="0047437A"/>
    <w:rsid w:val="00480E42"/>
    <w:rsid w:val="00484C5D"/>
    <w:rsid w:val="0048543E"/>
    <w:rsid w:val="004868C1"/>
    <w:rsid w:val="0048750F"/>
    <w:rsid w:val="00487B53"/>
    <w:rsid w:val="004919BE"/>
    <w:rsid w:val="004A205D"/>
    <w:rsid w:val="004A31D0"/>
    <w:rsid w:val="004A495F"/>
    <w:rsid w:val="004A64AE"/>
    <w:rsid w:val="004A67F0"/>
    <w:rsid w:val="004A7544"/>
    <w:rsid w:val="004A777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4F58D9"/>
    <w:rsid w:val="005017F7"/>
    <w:rsid w:val="00501FA7"/>
    <w:rsid w:val="005034DC"/>
    <w:rsid w:val="00505BFA"/>
    <w:rsid w:val="005071B4"/>
    <w:rsid w:val="00507687"/>
    <w:rsid w:val="005117A9"/>
    <w:rsid w:val="00511F57"/>
    <w:rsid w:val="00513E0D"/>
    <w:rsid w:val="00514F25"/>
    <w:rsid w:val="00515CBE"/>
    <w:rsid w:val="00515E2B"/>
    <w:rsid w:val="005203CE"/>
    <w:rsid w:val="00522A7E"/>
    <w:rsid w:val="00522F20"/>
    <w:rsid w:val="00527F25"/>
    <w:rsid w:val="005308DB"/>
    <w:rsid w:val="00530A2E"/>
    <w:rsid w:val="00530FBE"/>
    <w:rsid w:val="00533159"/>
    <w:rsid w:val="005339DB"/>
    <w:rsid w:val="00534C89"/>
    <w:rsid w:val="00534F4B"/>
    <w:rsid w:val="00541573"/>
    <w:rsid w:val="0054220A"/>
    <w:rsid w:val="00542B48"/>
    <w:rsid w:val="0054348A"/>
    <w:rsid w:val="005646BF"/>
    <w:rsid w:val="0056598C"/>
    <w:rsid w:val="0057083E"/>
    <w:rsid w:val="00571777"/>
    <w:rsid w:val="00576F55"/>
    <w:rsid w:val="00580FF5"/>
    <w:rsid w:val="00582FBF"/>
    <w:rsid w:val="0058519C"/>
    <w:rsid w:val="005909A7"/>
    <w:rsid w:val="0059149A"/>
    <w:rsid w:val="00593CB7"/>
    <w:rsid w:val="005956EE"/>
    <w:rsid w:val="00595E92"/>
    <w:rsid w:val="005A083E"/>
    <w:rsid w:val="005B4802"/>
    <w:rsid w:val="005C1041"/>
    <w:rsid w:val="005C1EA6"/>
    <w:rsid w:val="005C2EE3"/>
    <w:rsid w:val="005C705F"/>
    <w:rsid w:val="005D0B99"/>
    <w:rsid w:val="005D308E"/>
    <w:rsid w:val="005D3A48"/>
    <w:rsid w:val="005D7AF8"/>
    <w:rsid w:val="005E366A"/>
    <w:rsid w:val="005F058A"/>
    <w:rsid w:val="005F2145"/>
    <w:rsid w:val="005F76FF"/>
    <w:rsid w:val="006016E1"/>
    <w:rsid w:val="00602D27"/>
    <w:rsid w:val="006144A1"/>
    <w:rsid w:val="00615EBB"/>
    <w:rsid w:val="00616096"/>
    <w:rsid w:val="006160A2"/>
    <w:rsid w:val="006164BF"/>
    <w:rsid w:val="00623E29"/>
    <w:rsid w:val="00623EA0"/>
    <w:rsid w:val="00625130"/>
    <w:rsid w:val="006302AA"/>
    <w:rsid w:val="006363BD"/>
    <w:rsid w:val="006412DC"/>
    <w:rsid w:val="00642BC6"/>
    <w:rsid w:val="00642D17"/>
    <w:rsid w:val="00644790"/>
    <w:rsid w:val="006501AF"/>
    <w:rsid w:val="00650DDE"/>
    <w:rsid w:val="006513C0"/>
    <w:rsid w:val="00654FC7"/>
    <w:rsid w:val="0065505B"/>
    <w:rsid w:val="0066322B"/>
    <w:rsid w:val="006657AD"/>
    <w:rsid w:val="006670AC"/>
    <w:rsid w:val="006720E2"/>
    <w:rsid w:val="00672307"/>
    <w:rsid w:val="006745A6"/>
    <w:rsid w:val="006808C6"/>
    <w:rsid w:val="00682668"/>
    <w:rsid w:val="00692A68"/>
    <w:rsid w:val="00694C62"/>
    <w:rsid w:val="00695D85"/>
    <w:rsid w:val="006969C0"/>
    <w:rsid w:val="006A30A2"/>
    <w:rsid w:val="006A6D23"/>
    <w:rsid w:val="006B25DE"/>
    <w:rsid w:val="006B4997"/>
    <w:rsid w:val="006C0F97"/>
    <w:rsid w:val="006C1C3B"/>
    <w:rsid w:val="006C4E43"/>
    <w:rsid w:val="006C643E"/>
    <w:rsid w:val="006D00F7"/>
    <w:rsid w:val="006D2932"/>
    <w:rsid w:val="006D3671"/>
    <w:rsid w:val="006D4898"/>
    <w:rsid w:val="006E0A73"/>
    <w:rsid w:val="006E0C56"/>
    <w:rsid w:val="006E0FEE"/>
    <w:rsid w:val="006E16A3"/>
    <w:rsid w:val="006E6C11"/>
    <w:rsid w:val="006F7C0C"/>
    <w:rsid w:val="00700697"/>
    <w:rsid w:val="00700755"/>
    <w:rsid w:val="0070646B"/>
    <w:rsid w:val="007130A2"/>
    <w:rsid w:val="00715463"/>
    <w:rsid w:val="007304CA"/>
    <w:rsid w:val="00730655"/>
    <w:rsid w:val="00731D77"/>
    <w:rsid w:val="00732360"/>
    <w:rsid w:val="0073390A"/>
    <w:rsid w:val="00734E64"/>
    <w:rsid w:val="00736B37"/>
    <w:rsid w:val="00736E61"/>
    <w:rsid w:val="00737B9A"/>
    <w:rsid w:val="00740A35"/>
    <w:rsid w:val="00741BC9"/>
    <w:rsid w:val="007520B4"/>
    <w:rsid w:val="007613DB"/>
    <w:rsid w:val="007621DA"/>
    <w:rsid w:val="00764D99"/>
    <w:rsid w:val="007655D5"/>
    <w:rsid w:val="00773EF6"/>
    <w:rsid w:val="007748DF"/>
    <w:rsid w:val="007763C1"/>
    <w:rsid w:val="00777E82"/>
    <w:rsid w:val="00781359"/>
    <w:rsid w:val="00785560"/>
    <w:rsid w:val="00786921"/>
    <w:rsid w:val="007967AD"/>
    <w:rsid w:val="007A1EAA"/>
    <w:rsid w:val="007A447D"/>
    <w:rsid w:val="007A679E"/>
    <w:rsid w:val="007A79FD"/>
    <w:rsid w:val="007B0B9D"/>
    <w:rsid w:val="007B38C4"/>
    <w:rsid w:val="007B4D77"/>
    <w:rsid w:val="007B5A43"/>
    <w:rsid w:val="007B709B"/>
    <w:rsid w:val="007C1343"/>
    <w:rsid w:val="007C3E77"/>
    <w:rsid w:val="007C5EF1"/>
    <w:rsid w:val="007C7BF5"/>
    <w:rsid w:val="007D19B7"/>
    <w:rsid w:val="007D75E5"/>
    <w:rsid w:val="007D773E"/>
    <w:rsid w:val="007E066E"/>
    <w:rsid w:val="007E1356"/>
    <w:rsid w:val="007E20FC"/>
    <w:rsid w:val="007E32B3"/>
    <w:rsid w:val="007E7062"/>
    <w:rsid w:val="007F0323"/>
    <w:rsid w:val="007F0D02"/>
    <w:rsid w:val="007F0E1E"/>
    <w:rsid w:val="007F29A7"/>
    <w:rsid w:val="00803D12"/>
    <w:rsid w:val="008045E4"/>
    <w:rsid w:val="00805BE8"/>
    <w:rsid w:val="0081207B"/>
    <w:rsid w:val="00816078"/>
    <w:rsid w:val="008177E3"/>
    <w:rsid w:val="00820A66"/>
    <w:rsid w:val="00820E3A"/>
    <w:rsid w:val="00823AA9"/>
    <w:rsid w:val="008255B9"/>
    <w:rsid w:val="00825CD8"/>
    <w:rsid w:val="00827324"/>
    <w:rsid w:val="008300E2"/>
    <w:rsid w:val="008363B5"/>
    <w:rsid w:val="00837458"/>
    <w:rsid w:val="00837AAE"/>
    <w:rsid w:val="008429AD"/>
    <w:rsid w:val="008429DB"/>
    <w:rsid w:val="0084341A"/>
    <w:rsid w:val="00843966"/>
    <w:rsid w:val="00847B08"/>
    <w:rsid w:val="00850C75"/>
    <w:rsid w:val="00850E39"/>
    <w:rsid w:val="00853F34"/>
    <w:rsid w:val="0085477A"/>
    <w:rsid w:val="00855107"/>
    <w:rsid w:val="00855173"/>
    <w:rsid w:val="008557D9"/>
    <w:rsid w:val="00855BF7"/>
    <w:rsid w:val="00856214"/>
    <w:rsid w:val="008567C3"/>
    <w:rsid w:val="00861F58"/>
    <w:rsid w:val="00862089"/>
    <w:rsid w:val="0086298E"/>
    <w:rsid w:val="00866D5B"/>
    <w:rsid w:val="00866FF5"/>
    <w:rsid w:val="0086721A"/>
    <w:rsid w:val="00867423"/>
    <w:rsid w:val="0087020E"/>
    <w:rsid w:val="00873AE4"/>
    <w:rsid w:val="00873E1F"/>
    <w:rsid w:val="00874C16"/>
    <w:rsid w:val="008750F6"/>
    <w:rsid w:val="00886D1F"/>
    <w:rsid w:val="00887506"/>
    <w:rsid w:val="008905E1"/>
    <w:rsid w:val="00891EE1"/>
    <w:rsid w:val="00893987"/>
    <w:rsid w:val="008961A8"/>
    <w:rsid w:val="008963EF"/>
    <w:rsid w:val="0089688E"/>
    <w:rsid w:val="008A1FBE"/>
    <w:rsid w:val="008B3194"/>
    <w:rsid w:val="008B3C31"/>
    <w:rsid w:val="008B5AE7"/>
    <w:rsid w:val="008C1C1E"/>
    <w:rsid w:val="008C3612"/>
    <w:rsid w:val="008C60E9"/>
    <w:rsid w:val="008D1B7C"/>
    <w:rsid w:val="008D6657"/>
    <w:rsid w:val="008E1F60"/>
    <w:rsid w:val="008E307E"/>
    <w:rsid w:val="008E33E7"/>
    <w:rsid w:val="008E6450"/>
    <w:rsid w:val="008E6F3F"/>
    <w:rsid w:val="008E717B"/>
    <w:rsid w:val="008F28A8"/>
    <w:rsid w:val="008F4DD1"/>
    <w:rsid w:val="008F6056"/>
    <w:rsid w:val="00902C07"/>
    <w:rsid w:val="009047B1"/>
    <w:rsid w:val="00905454"/>
    <w:rsid w:val="00905804"/>
    <w:rsid w:val="009101E2"/>
    <w:rsid w:val="00913BF4"/>
    <w:rsid w:val="00915D73"/>
    <w:rsid w:val="00916077"/>
    <w:rsid w:val="009170A2"/>
    <w:rsid w:val="009208A6"/>
    <w:rsid w:val="00920D30"/>
    <w:rsid w:val="00923E82"/>
    <w:rsid w:val="00924514"/>
    <w:rsid w:val="00927316"/>
    <w:rsid w:val="0093276D"/>
    <w:rsid w:val="00933D12"/>
    <w:rsid w:val="00934D6C"/>
    <w:rsid w:val="00935E9D"/>
    <w:rsid w:val="00937065"/>
    <w:rsid w:val="00940285"/>
    <w:rsid w:val="009415B0"/>
    <w:rsid w:val="00943373"/>
    <w:rsid w:val="009477B1"/>
    <w:rsid w:val="00947E7E"/>
    <w:rsid w:val="0095139A"/>
    <w:rsid w:val="00953E16"/>
    <w:rsid w:val="009542AC"/>
    <w:rsid w:val="00961BB2"/>
    <w:rsid w:val="00962108"/>
    <w:rsid w:val="009638D6"/>
    <w:rsid w:val="00970C38"/>
    <w:rsid w:val="0097408E"/>
    <w:rsid w:val="00974BB2"/>
    <w:rsid w:val="00974FA7"/>
    <w:rsid w:val="009756E5"/>
    <w:rsid w:val="00977A8C"/>
    <w:rsid w:val="00980F7F"/>
    <w:rsid w:val="00983910"/>
    <w:rsid w:val="009932AC"/>
    <w:rsid w:val="00994351"/>
    <w:rsid w:val="00996A8F"/>
    <w:rsid w:val="009A1DBF"/>
    <w:rsid w:val="009A208B"/>
    <w:rsid w:val="009A68E6"/>
    <w:rsid w:val="009A7598"/>
    <w:rsid w:val="009B1DF8"/>
    <w:rsid w:val="009B3AC8"/>
    <w:rsid w:val="009B3D20"/>
    <w:rsid w:val="009B5418"/>
    <w:rsid w:val="009C0727"/>
    <w:rsid w:val="009C0DC9"/>
    <w:rsid w:val="009C492F"/>
    <w:rsid w:val="009C4F6C"/>
    <w:rsid w:val="009D192F"/>
    <w:rsid w:val="009D1D1F"/>
    <w:rsid w:val="009D2FF2"/>
    <w:rsid w:val="009D3226"/>
    <w:rsid w:val="009D335D"/>
    <w:rsid w:val="009D3385"/>
    <w:rsid w:val="009D68CC"/>
    <w:rsid w:val="009D793C"/>
    <w:rsid w:val="009E16A9"/>
    <w:rsid w:val="009E375F"/>
    <w:rsid w:val="009E39D4"/>
    <w:rsid w:val="009E5401"/>
    <w:rsid w:val="009F42B5"/>
    <w:rsid w:val="00A0027D"/>
    <w:rsid w:val="00A002E2"/>
    <w:rsid w:val="00A0758F"/>
    <w:rsid w:val="00A1368F"/>
    <w:rsid w:val="00A1570A"/>
    <w:rsid w:val="00A211B4"/>
    <w:rsid w:val="00A33DDF"/>
    <w:rsid w:val="00A34547"/>
    <w:rsid w:val="00A376B7"/>
    <w:rsid w:val="00A403D6"/>
    <w:rsid w:val="00A41BF5"/>
    <w:rsid w:val="00A44778"/>
    <w:rsid w:val="00A469E7"/>
    <w:rsid w:val="00A56271"/>
    <w:rsid w:val="00A604A4"/>
    <w:rsid w:val="00A60F6E"/>
    <w:rsid w:val="00A61B7D"/>
    <w:rsid w:val="00A62F55"/>
    <w:rsid w:val="00A6605B"/>
    <w:rsid w:val="00A66ADC"/>
    <w:rsid w:val="00A70B05"/>
    <w:rsid w:val="00A7147D"/>
    <w:rsid w:val="00A80CFA"/>
    <w:rsid w:val="00A81B15"/>
    <w:rsid w:val="00A837FF"/>
    <w:rsid w:val="00A84DC8"/>
    <w:rsid w:val="00A85DBC"/>
    <w:rsid w:val="00A86BCD"/>
    <w:rsid w:val="00A87FEB"/>
    <w:rsid w:val="00A93F9F"/>
    <w:rsid w:val="00A9420E"/>
    <w:rsid w:val="00A97648"/>
    <w:rsid w:val="00AA1CFD"/>
    <w:rsid w:val="00AA2239"/>
    <w:rsid w:val="00AA33D2"/>
    <w:rsid w:val="00AA6013"/>
    <w:rsid w:val="00AA66FD"/>
    <w:rsid w:val="00AB0C57"/>
    <w:rsid w:val="00AB1195"/>
    <w:rsid w:val="00AB4182"/>
    <w:rsid w:val="00AB6A72"/>
    <w:rsid w:val="00AC27DB"/>
    <w:rsid w:val="00AC6D6B"/>
    <w:rsid w:val="00AC7CBC"/>
    <w:rsid w:val="00AD3CD5"/>
    <w:rsid w:val="00AD7736"/>
    <w:rsid w:val="00AE10CE"/>
    <w:rsid w:val="00AE443A"/>
    <w:rsid w:val="00AE70D4"/>
    <w:rsid w:val="00AE71FE"/>
    <w:rsid w:val="00AE7868"/>
    <w:rsid w:val="00AF0407"/>
    <w:rsid w:val="00AF0BEE"/>
    <w:rsid w:val="00AF4D8B"/>
    <w:rsid w:val="00B067CA"/>
    <w:rsid w:val="00B12B26"/>
    <w:rsid w:val="00B15903"/>
    <w:rsid w:val="00B163D0"/>
    <w:rsid w:val="00B163F8"/>
    <w:rsid w:val="00B177F8"/>
    <w:rsid w:val="00B2295C"/>
    <w:rsid w:val="00B2451E"/>
    <w:rsid w:val="00B2472D"/>
    <w:rsid w:val="00B24CA0"/>
    <w:rsid w:val="00B2549F"/>
    <w:rsid w:val="00B37345"/>
    <w:rsid w:val="00B40CE4"/>
    <w:rsid w:val="00B4108D"/>
    <w:rsid w:val="00B43B97"/>
    <w:rsid w:val="00B57265"/>
    <w:rsid w:val="00B61DCD"/>
    <w:rsid w:val="00B62BB9"/>
    <w:rsid w:val="00B633AE"/>
    <w:rsid w:val="00B665D2"/>
    <w:rsid w:val="00B6737C"/>
    <w:rsid w:val="00B7214D"/>
    <w:rsid w:val="00B74372"/>
    <w:rsid w:val="00B75525"/>
    <w:rsid w:val="00B76731"/>
    <w:rsid w:val="00B80283"/>
    <w:rsid w:val="00B8095F"/>
    <w:rsid w:val="00B80B0C"/>
    <w:rsid w:val="00B80B11"/>
    <w:rsid w:val="00B831AE"/>
    <w:rsid w:val="00B8446C"/>
    <w:rsid w:val="00B87725"/>
    <w:rsid w:val="00B87D06"/>
    <w:rsid w:val="00B92959"/>
    <w:rsid w:val="00BA1B68"/>
    <w:rsid w:val="00BA259A"/>
    <w:rsid w:val="00BA259C"/>
    <w:rsid w:val="00BA29D3"/>
    <w:rsid w:val="00BA307F"/>
    <w:rsid w:val="00BA5280"/>
    <w:rsid w:val="00BB14F1"/>
    <w:rsid w:val="00BB40F1"/>
    <w:rsid w:val="00BB572E"/>
    <w:rsid w:val="00BB64D4"/>
    <w:rsid w:val="00BB74FD"/>
    <w:rsid w:val="00BB7A09"/>
    <w:rsid w:val="00BC5982"/>
    <w:rsid w:val="00BC60BF"/>
    <w:rsid w:val="00BC6CF6"/>
    <w:rsid w:val="00BD0E8D"/>
    <w:rsid w:val="00BD28BF"/>
    <w:rsid w:val="00BD6404"/>
    <w:rsid w:val="00BD6AE8"/>
    <w:rsid w:val="00BE33AE"/>
    <w:rsid w:val="00BF046F"/>
    <w:rsid w:val="00C01D50"/>
    <w:rsid w:val="00C056DC"/>
    <w:rsid w:val="00C070B1"/>
    <w:rsid w:val="00C07747"/>
    <w:rsid w:val="00C114BC"/>
    <w:rsid w:val="00C1329B"/>
    <w:rsid w:val="00C17FCA"/>
    <w:rsid w:val="00C2271D"/>
    <w:rsid w:val="00C24C05"/>
    <w:rsid w:val="00C24D2F"/>
    <w:rsid w:val="00C26222"/>
    <w:rsid w:val="00C30562"/>
    <w:rsid w:val="00C31283"/>
    <w:rsid w:val="00C33C48"/>
    <w:rsid w:val="00C340E5"/>
    <w:rsid w:val="00C355A2"/>
    <w:rsid w:val="00C35AA7"/>
    <w:rsid w:val="00C36623"/>
    <w:rsid w:val="00C37137"/>
    <w:rsid w:val="00C43BA1"/>
    <w:rsid w:val="00C43DAB"/>
    <w:rsid w:val="00C47F08"/>
    <w:rsid w:val="00C514A6"/>
    <w:rsid w:val="00C52E26"/>
    <w:rsid w:val="00C54EBB"/>
    <w:rsid w:val="00C5739F"/>
    <w:rsid w:val="00C57CF0"/>
    <w:rsid w:val="00C63729"/>
    <w:rsid w:val="00C649BD"/>
    <w:rsid w:val="00C65891"/>
    <w:rsid w:val="00C66AC9"/>
    <w:rsid w:val="00C724D3"/>
    <w:rsid w:val="00C77C5A"/>
    <w:rsid w:val="00C77DD9"/>
    <w:rsid w:val="00C83BE6"/>
    <w:rsid w:val="00C85354"/>
    <w:rsid w:val="00C8649D"/>
    <w:rsid w:val="00C86ABA"/>
    <w:rsid w:val="00C87791"/>
    <w:rsid w:val="00C90E25"/>
    <w:rsid w:val="00C943F3"/>
    <w:rsid w:val="00CA08C6"/>
    <w:rsid w:val="00CA0A77"/>
    <w:rsid w:val="00CA1AB2"/>
    <w:rsid w:val="00CA2729"/>
    <w:rsid w:val="00CA3057"/>
    <w:rsid w:val="00CA45F8"/>
    <w:rsid w:val="00CB0305"/>
    <w:rsid w:val="00CB33C7"/>
    <w:rsid w:val="00CB4FBA"/>
    <w:rsid w:val="00CB6DA7"/>
    <w:rsid w:val="00CB7E4C"/>
    <w:rsid w:val="00CC25B4"/>
    <w:rsid w:val="00CC5F88"/>
    <w:rsid w:val="00CC69C8"/>
    <w:rsid w:val="00CC77A2"/>
    <w:rsid w:val="00CD18F6"/>
    <w:rsid w:val="00CD307E"/>
    <w:rsid w:val="00CD6A1B"/>
    <w:rsid w:val="00CD7510"/>
    <w:rsid w:val="00CE0A7F"/>
    <w:rsid w:val="00CE1718"/>
    <w:rsid w:val="00CF0180"/>
    <w:rsid w:val="00CF3771"/>
    <w:rsid w:val="00CF4156"/>
    <w:rsid w:val="00CF5CAA"/>
    <w:rsid w:val="00D03D00"/>
    <w:rsid w:val="00D053B9"/>
    <w:rsid w:val="00D05C30"/>
    <w:rsid w:val="00D063C1"/>
    <w:rsid w:val="00D11359"/>
    <w:rsid w:val="00D3188C"/>
    <w:rsid w:val="00D34E79"/>
    <w:rsid w:val="00D35267"/>
    <w:rsid w:val="00D35517"/>
    <w:rsid w:val="00D35F9B"/>
    <w:rsid w:val="00D36B69"/>
    <w:rsid w:val="00D36C44"/>
    <w:rsid w:val="00D408DD"/>
    <w:rsid w:val="00D42217"/>
    <w:rsid w:val="00D45D72"/>
    <w:rsid w:val="00D47823"/>
    <w:rsid w:val="00D520E4"/>
    <w:rsid w:val="00D53A38"/>
    <w:rsid w:val="00D575DD"/>
    <w:rsid w:val="00D57DFA"/>
    <w:rsid w:val="00D6283B"/>
    <w:rsid w:val="00D65E71"/>
    <w:rsid w:val="00D66AEB"/>
    <w:rsid w:val="00D67FCF"/>
    <w:rsid w:val="00D709CE"/>
    <w:rsid w:val="00D71F73"/>
    <w:rsid w:val="00D73998"/>
    <w:rsid w:val="00D7477C"/>
    <w:rsid w:val="00D80786"/>
    <w:rsid w:val="00D81CAB"/>
    <w:rsid w:val="00D84765"/>
    <w:rsid w:val="00D8576F"/>
    <w:rsid w:val="00D8677F"/>
    <w:rsid w:val="00D90EE1"/>
    <w:rsid w:val="00D948C9"/>
    <w:rsid w:val="00D97F0C"/>
    <w:rsid w:val="00DA128E"/>
    <w:rsid w:val="00DA28BE"/>
    <w:rsid w:val="00DA3A86"/>
    <w:rsid w:val="00DA4BB1"/>
    <w:rsid w:val="00DB2069"/>
    <w:rsid w:val="00DB76F4"/>
    <w:rsid w:val="00DC2500"/>
    <w:rsid w:val="00DC77DC"/>
    <w:rsid w:val="00DD0453"/>
    <w:rsid w:val="00DD0C2C"/>
    <w:rsid w:val="00DD19DE"/>
    <w:rsid w:val="00DD28BC"/>
    <w:rsid w:val="00DD2DF8"/>
    <w:rsid w:val="00DE31F0"/>
    <w:rsid w:val="00DE3D1C"/>
    <w:rsid w:val="00DE4645"/>
    <w:rsid w:val="00E0227D"/>
    <w:rsid w:val="00E04B84"/>
    <w:rsid w:val="00E06466"/>
    <w:rsid w:val="00E069F1"/>
    <w:rsid w:val="00E06FDA"/>
    <w:rsid w:val="00E1067E"/>
    <w:rsid w:val="00E160A5"/>
    <w:rsid w:val="00E1713D"/>
    <w:rsid w:val="00E20866"/>
    <w:rsid w:val="00E20A43"/>
    <w:rsid w:val="00E221C0"/>
    <w:rsid w:val="00E235CF"/>
    <w:rsid w:val="00E23607"/>
    <w:rsid w:val="00E23898"/>
    <w:rsid w:val="00E24751"/>
    <w:rsid w:val="00E319F1"/>
    <w:rsid w:val="00E33CD2"/>
    <w:rsid w:val="00E40CAC"/>
    <w:rsid w:val="00E40E90"/>
    <w:rsid w:val="00E452C3"/>
    <w:rsid w:val="00E45C7E"/>
    <w:rsid w:val="00E531EB"/>
    <w:rsid w:val="00E53E74"/>
    <w:rsid w:val="00E54874"/>
    <w:rsid w:val="00E54B6F"/>
    <w:rsid w:val="00E55ACA"/>
    <w:rsid w:val="00E57B74"/>
    <w:rsid w:val="00E65BC6"/>
    <w:rsid w:val="00E65E21"/>
    <w:rsid w:val="00E661FF"/>
    <w:rsid w:val="00E726EB"/>
    <w:rsid w:val="00E733C5"/>
    <w:rsid w:val="00E77E32"/>
    <w:rsid w:val="00E80B52"/>
    <w:rsid w:val="00E824C3"/>
    <w:rsid w:val="00E82745"/>
    <w:rsid w:val="00E840B3"/>
    <w:rsid w:val="00E84461"/>
    <w:rsid w:val="00E84D10"/>
    <w:rsid w:val="00E8629F"/>
    <w:rsid w:val="00E86920"/>
    <w:rsid w:val="00E91008"/>
    <w:rsid w:val="00E93006"/>
    <w:rsid w:val="00E9374E"/>
    <w:rsid w:val="00E94F54"/>
    <w:rsid w:val="00E9706A"/>
    <w:rsid w:val="00E97AD5"/>
    <w:rsid w:val="00EA1111"/>
    <w:rsid w:val="00EA19BE"/>
    <w:rsid w:val="00EA3B4F"/>
    <w:rsid w:val="00EA3C24"/>
    <w:rsid w:val="00EA73DF"/>
    <w:rsid w:val="00EB1D2D"/>
    <w:rsid w:val="00EB61AE"/>
    <w:rsid w:val="00EC322D"/>
    <w:rsid w:val="00EC390C"/>
    <w:rsid w:val="00EC3EE8"/>
    <w:rsid w:val="00EC6E18"/>
    <w:rsid w:val="00ED20BA"/>
    <w:rsid w:val="00ED383A"/>
    <w:rsid w:val="00EF1EC5"/>
    <w:rsid w:val="00EF4C88"/>
    <w:rsid w:val="00EF55EB"/>
    <w:rsid w:val="00EF7471"/>
    <w:rsid w:val="00F00DCC"/>
    <w:rsid w:val="00F0156F"/>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3E34"/>
    <w:rsid w:val="00F469D9"/>
    <w:rsid w:val="00F46DE9"/>
    <w:rsid w:val="00F53053"/>
    <w:rsid w:val="00F53FE2"/>
    <w:rsid w:val="00F575FF"/>
    <w:rsid w:val="00F57F41"/>
    <w:rsid w:val="00F618EF"/>
    <w:rsid w:val="00F62152"/>
    <w:rsid w:val="00F628A5"/>
    <w:rsid w:val="00F65448"/>
    <w:rsid w:val="00F65582"/>
    <w:rsid w:val="00F66E75"/>
    <w:rsid w:val="00F72F63"/>
    <w:rsid w:val="00F7451A"/>
    <w:rsid w:val="00F76C97"/>
    <w:rsid w:val="00F77EB0"/>
    <w:rsid w:val="00F8101F"/>
    <w:rsid w:val="00F87CDD"/>
    <w:rsid w:val="00F933F0"/>
    <w:rsid w:val="00F937A3"/>
    <w:rsid w:val="00F94715"/>
    <w:rsid w:val="00F96A3D"/>
    <w:rsid w:val="00FA0FAF"/>
    <w:rsid w:val="00FA4718"/>
    <w:rsid w:val="00FA5848"/>
    <w:rsid w:val="00FA7F3D"/>
    <w:rsid w:val="00FB38D8"/>
    <w:rsid w:val="00FC051F"/>
    <w:rsid w:val="00FC06FF"/>
    <w:rsid w:val="00FC2D90"/>
    <w:rsid w:val="00FC69B4"/>
    <w:rsid w:val="00FD0694"/>
    <w:rsid w:val="00FD25BE"/>
    <w:rsid w:val="00FD2E70"/>
    <w:rsid w:val="00FD3D8F"/>
    <w:rsid w:val="00FD6FD0"/>
    <w:rsid w:val="00FD7AA7"/>
    <w:rsid w:val="00FE386E"/>
    <w:rsid w:val="00FE66BC"/>
    <w:rsid w:val="00FF07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11"/>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12"/>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12"/>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13"/>
      </w:numPr>
      <w:spacing w:after="80"/>
    </w:pPr>
    <w:rPr>
      <w:sz w:val="18"/>
      <w:lang w:val="en-US" w:eastAsia="zh-CN"/>
    </w:rPr>
  </w:style>
  <w:style w:type="paragraph" w:customStyle="1" w:styleId="RAN4Proposal">
    <w:name w:val="RAN4 Proposal"/>
    <w:basedOn w:val="afe"/>
    <w:next w:val="a"/>
    <w:link w:val="RAN4ProposalChar"/>
    <w:rsid w:val="00031DB3"/>
    <w:pPr>
      <w:numPr>
        <w:numId w:val="2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paragraph" w:styleId="33">
    <w:name w:val="Body Text 3"/>
    <w:basedOn w:val="a"/>
    <w:link w:val="3Char0"/>
    <w:semiHidden/>
    <w:unhideWhenUsed/>
    <w:rsid w:val="00FE66BC"/>
    <w:pPr>
      <w:spacing w:after="120"/>
    </w:pPr>
    <w:rPr>
      <w:sz w:val="16"/>
      <w:szCs w:val="16"/>
    </w:rPr>
  </w:style>
  <w:style w:type="character" w:customStyle="1" w:styleId="3Char0">
    <w:name w:val="正文文本 3 Char"/>
    <w:basedOn w:val="a0"/>
    <w:link w:val="33"/>
    <w:semiHidden/>
    <w:rsid w:val="00FE66BC"/>
    <w:rPr>
      <w:sz w:val="16"/>
      <w:szCs w:val="16"/>
      <w:lang w:val="en-GB" w:eastAsia="en-US"/>
    </w:rPr>
  </w:style>
  <w:style w:type="paragraph" w:customStyle="1" w:styleId="Bullet2">
    <w:name w:val="Bullet2"/>
    <w:basedOn w:val="a"/>
    <w:rsid w:val="00CD18F6"/>
    <w:pPr>
      <w:numPr>
        <w:numId w:val="39"/>
      </w:numPr>
      <w:overflowPunct w:val="0"/>
      <w:autoSpaceDE w:val="0"/>
      <w:autoSpaceDN w:val="0"/>
      <w:adjustRightInd w:val="0"/>
      <w:textAlignment w:val="baseline"/>
    </w:pPr>
    <w:rPr>
      <w:rFonts w:ascii="Arial"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14113568">
      <w:bodyDiv w:val="1"/>
      <w:marLeft w:val="0"/>
      <w:marRight w:val="0"/>
      <w:marTop w:val="0"/>
      <w:marBottom w:val="0"/>
      <w:divBdr>
        <w:top w:val="none" w:sz="0" w:space="0" w:color="auto"/>
        <w:left w:val="none" w:sz="0" w:space="0" w:color="auto"/>
        <w:bottom w:val="none" w:sz="0" w:space="0" w:color="auto"/>
        <w:right w:val="none" w:sz="0" w:space="0" w:color="auto"/>
      </w:divBdr>
    </w:div>
    <w:div w:id="1967315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7963899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18494244">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72930">
      <w:bodyDiv w:val="1"/>
      <w:marLeft w:val="0"/>
      <w:marRight w:val="0"/>
      <w:marTop w:val="0"/>
      <w:marBottom w:val="0"/>
      <w:divBdr>
        <w:top w:val="none" w:sz="0" w:space="0" w:color="auto"/>
        <w:left w:val="none" w:sz="0" w:space="0" w:color="auto"/>
        <w:bottom w:val="none" w:sz="0" w:space="0" w:color="auto"/>
        <w:right w:val="none" w:sz="0" w:space="0" w:color="auto"/>
      </w:divBdr>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00439158">
      <w:bodyDiv w:val="1"/>
      <w:marLeft w:val="0"/>
      <w:marRight w:val="0"/>
      <w:marTop w:val="0"/>
      <w:marBottom w:val="0"/>
      <w:divBdr>
        <w:top w:val="none" w:sz="0" w:space="0" w:color="auto"/>
        <w:left w:val="none" w:sz="0" w:space="0" w:color="auto"/>
        <w:bottom w:val="none" w:sz="0" w:space="0" w:color="auto"/>
        <w:right w:val="none" w:sz="0" w:space="0" w:color="auto"/>
      </w:divBdr>
    </w:div>
    <w:div w:id="20160027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334756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53985352">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493959824">
      <w:bodyDiv w:val="1"/>
      <w:marLeft w:val="0"/>
      <w:marRight w:val="0"/>
      <w:marTop w:val="0"/>
      <w:marBottom w:val="0"/>
      <w:divBdr>
        <w:top w:val="none" w:sz="0" w:space="0" w:color="auto"/>
        <w:left w:val="none" w:sz="0" w:space="0" w:color="auto"/>
        <w:bottom w:val="none" w:sz="0" w:space="0" w:color="auto"/>
        <w:right w:val="none" w:sz="0" w:space="0" w:color="auto"/>
      </w:divBdr>
    </w:div>
    <w:div w:id="5160467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31578777">
      <w:bodyDiv w:val="1"/>
      <w:marLeft w:val="0"/>
      <w:marRight w:val="0"/>
      <w:marTop w:val="0"/>
      <w:marBottom w:val="0"/>
      <w:divBdr>
        <w:top w:val="none" w:sz="0" w:space="0" w:color="auto"/>
        <w:left w:val="none" w:sz="0" w:space="0" w:color="auto"/>
        <w:bottom w:val="none" w:sz="0" w:space="0" w:color="auto"/>
        <w:right w:val="none" w:sz="0" w:space="0" w:color="auto"/>
      </w:divBdr>
    </w:div>
    <w:div w:id="543371107">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575744727">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3947399">
      <w:bodyDiv w:val="1"/>
      <w:marLeft w:val="0"/>
      <w:marRight w:val="0"/>
      <w:marTop w:val="0"/>
      <w:marBottom w:val="0"/>
      <w:divBdr>
        <w:top w:val="none" w:sz="0" w:space="0" w:color="auto"/>
        <w:left w:val="none" w:sz="0" w:space="0" w:color="auto"/>
        <w:bottom w:val="none" w:sz="0" w:space="0" w:color="auto"/>
        <w:right w:val="none" w:sz="0" w:space="0" w:color="auto"/>
      </w:divBdr>
    </w:div>
    <w:div w:id="712852359">
      <w:bodyDiv w:val="1"/>
      <w:marLeft w:val="0"/>
      <w:marRight w:val="0"/>
      <w:marTop w:val="0"/>
      <w:marBottom w:val="0"/>
      <w:divBdr>
        <w:top w:val="none" w:sz="0" w:space="0" w:color="auto"/>
        <w:left w:val="none" w:sz="0" w:space="0" w:color="auto"/>
        <w:bottom w:val="none" w:sz="0" w:space="0" w:color="auto"/>
        <w:right w:val="none" w:sz="0" w:space="0" w:color="auto"/>
      </w:divBdr>
    </w:div>
    <w:div w:id="739789275">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19807677">
      <w:bodyDiv w:val="1"/>
      <w:marLeft w:val="0"/>
      <w:marRight w:val="0"/>
      <w:marTop w:val="0"/>
      <w:marBottom w:val="0"/>
      <w:divBdr>
        <w:top w:val="none" w:sz="0" w:space="0" w:color="auto"/>
        <w:left w:val="none" w:sz="0" w:space="0" w:color="auto"/>
        <w:bottom w:val="none" w:sz="0" w:space="0" w:color="auto"/>
        <w:right w:val="none" w:sz="0" w:space="0" w:color="auto"/>
      </w:divBdr>
    </w:div>
    <w:div w:id="8311410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58149053">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0947886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0320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088">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48981128">
      <w:bodyDiv w:val="1"/>
      <w:marLeft w:val="0"/>
      <w:marRight w:val="0"/>
      <w:marTop w:val="0"/>
      <w:marBottom w:val="0"/>
      <w:divBdr>
        <w:top w:val="none" w:sz="0" w:space="0" w:color="auto"/>
        <w:left w:val="none" w:sz="0" w:space="0" w:color="auto"/>
        <w:bottom w:val="none" w:sz="0" w:space="0" w:color="auto"/>
        <w:right w:val="none" w:sz="0" w:space="0" w:color="auto"/>
      </w:divBdr>
    </w:div>
    <w:div w:id="1159929935">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731830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577479">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28538436">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23968587">
      <w:bodyDiv w:val="1"/>
      <w:marLeft w:val="0"/>
      <w:marRight w:val="0"/>
      <w:marTop w:val="0"/>
      <w:marBottom w:val="0"/>
      <w:divBdr>
        <w:top w:val="none" w:sz="0" w:space="0" w:color="auto"/>
        <w:left w:val="none" w:sz="0" w:space="0" w:color="auto"/>
        <w:bottom w:val="none" w:sz="0" w:space="0" w:color="auto"/>
        <w:right w:val="none" w:sz="0" w:space="0" w:color="auto"/>
      </w:divBdr>
    </w:div>
    <w:div w:id="1325663793">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378258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629096">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496341178">
      <w:bodyDiv w:val="1"/>
      <w:marLeft w:val="0"/>
      <w:marRight w:val="0"/>
      <w:marTop w:val="0"/>
      <w:marBottom w:val="0"/>
      <w:divBdr>
        <w:top w:val="none" w:sz="0" w:space="0" w:color="auto"/>
        <w:left w:val="none" w:sz="0" w:space="0" w:color="auto"/>
        <w:bottom w:val="none" w:sz="0" w:space="0" w:color="auto"/>
        <w:right w:val="none" w:sz="0" w:space="0" w:color="auto"/>
      </w:divBdr>
    </w:div>
    <w:div w:id="1500342765">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3732451">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71647433">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41304520">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680308745">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6284">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258265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142522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373962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696288">
      <w:bodyDiv w:val="1"/>
      <w:marLeft w:val="0"/>
      <w:marRight w:val="0"/>
      <w:marTop w:val="0"/>
      <w:marBottom w:val="0"/>
      <w:divBdr>
        <w:top w:val="none" w:sz="0" w:space="0" w:color="auto"/>
        <w:left w:val="none" w:sz="0" w:space="0" w:color="auto"/>
        <w:bottom w:val="none" w:sz="0" w:space="0" w:color="auto"/>
        <w:right w:val="none" w:sz="0" w:space="0" w:color="auto"/>
      </w:divBdr>
    </w:div>
    <w:div w:id="2049521799">
      <w:bodyDiv w:val="1"/>
      <w:marLeft w:val="0"/>
      <w:marRight w:val="0"/>
      <w:marTop w:val="0"/>
      <w:marBottom w:val="0"/>
      <w:divBdr>
        <w:top w:val="none" w:sz="0" w:space="0" w:color="auto"/>
        <w:left w:val="none" w:sz="0" w:space="0" w:color="auto"/>
        <w:bottom w:val="none" w:sz="0" w:space="0" w:color="auto"/>
        <w:right w:val="none" w:sz="0" w:space="0" w:color="auto"/>
      </w:divBdr>
    </w:div>
    <w:div w:id="2069648808">
      <w:bodyDiv w:val="1"/>
      <w:marLeft w:val="0"/>
      <w:marRight w:val="0"/>
      <w:marTop w:val="0"/>
      <w:marBottom w:val="0"/>
      <w:divBdr>
        <w:top w:val="none" w:sz="0" w:space="0" w:color="auto"/>
        <w:left w:val="none" w:sz="0" w:space="0" w:color="auto"/>
        <w:bottom w:val="none" w:sz="0" w:space="0" w:color="auto"/>
        <w:right w:val="none" w:sz="0" w:space="0" w:color="auto"/>
      </w:divBdr>
    </w:div>
    <w:div w:id="2075199032">
      <w:bodyDiv w:val="1"/>
      <w:marLeft w:val="0"/>
      <w:marRight w:val="0"/>
      <w:marTop w:val="0"/>
      <w:marBottom w:val="0"/>
      <w:divBdr>
        <w:top w:val="none" w:sz="0" w:space="0" w:color="auto"/>
        <w:left w:val="none" w:sz="0" w:space="0" w:color="auto"/>
        <w:bottom w:val="none" w:sz="0" w:space="0" w:color="auto"/>
        <w:right w:val="none" w:sz="0" w:space="0" w:color="auto"/>
      </w:divBdr>
    </w:div>
    <w:div w:id="2077707312">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70673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33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8401.zip" TargetMode="External"/><Relationship Id="rId18" Type="http://schemas.openxmlformats.org/officeDocument/2006/relationships/hyperlink" Target="https://www.3gpp.org/ftp/TSG_RAN/WG4_Radio/TSGR4_101-e/Docs/R4-2119568.zip" TargetMode="External"/><Relationship Id="rId26" Type="http://schemas.openxmlformats.org/officeDocument/2006/relationships/hyperlink" Target="https://www.3gpp.org/ftp/tsg_ran/WG4_Radio/TSGR4_101-e/Inbox/Drafts/%5B101-e%5D%5B201%5D%20Maintenance_R15_NR_RRM_Core/Documents/draft_R4-2118248%20draft%20CR%20on%20requirements%20for%20PSCell%20change%20and%20NE-DC%20PSCell%20addition%20in%20R16_final.docx" TargetMode="External"/><Relationship Id="rId39" Type="http://schemas.openxmlformats.org/officeDocument/2006/relationships/hyperlink" Target="https://www.3gpp.org/ftp/TSG_RAN/WG4_Radio/TSGR4_101-e/Docs/R4-2119222.zip" TargetMode="External"/><Relationship Id="rId21" Type="http://schemas.openxmlformats.org/officeDocument/2006/relationships/hyperlink" Target="https://www.3gpp.org/ftp/tsg_ran/WG4_Radio/TSGR4_101-e/Inbox/Drafts/%5B101-e%5D%5B201%5D%20Maintenance_R15_NR_RRM_Core/Documents/%5BFinal%20draft%5DR4-2120242%20Draft%20CR%20on%20clarification%20for%20SMTC%20R15.docx" TargetMode="External"/><Relationship Id="rId34" Type="http://schemas.openxmlformats.org/officeDocument/2006/relationships/hyperlink" Target="https://www.3gpp.org/ftp/TSG_RAN/WG4_Radio/TSGR4_101-e/Docs/R4-2117441.zip" TargetMode="Externa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1-e/Docs/R4-2119222.zip" TargetMode="External"/><Relationship Id="rId20" Type="http://schemas.openxmlformats.org/officeDocument/2006/relationships/hyperlink" Target="https://www.3gpp.org/ftp/tsg_ran/WG4_Radio/TSGR4_101-e/Inbox/Drafts/%5B101-e%5D%5B201%5D%20Maintenance_R15_NR_RRM_Core/Documents/R4-21xxxxx%20Draft%20CR%20on%20clarification%20for%20SMTC%20R15_v01.docx" TargetMode="External"/><Relationship Id="rId29" Type="http://schemas.openxmlformats.org/officeDocument/2006/relationships/image" Target="cid:image005.png@01D7D4B3.C180FED0"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8323.zip" TargetMode="External"/><Relationship Id="rId24" Type="http://schemas.openxmlformats.org/officeDocument/2006/relationships/hyperlink" Target="https://www.3gpp.org/ftp/TSG_RAN/WG4_Radio/TSGR4_101-e/Inbox/Drafts/%5B101-e%5D%5B201%5D%20Maintenance_R15_NR_RRM_Core/Documents/draft_R4-2120243%20draft%20CR%20on%20requirements%20for%20PSCell%20change%20and%20NE-DC%20PSCell%20addition%20in%20R15_Nokia.docx" TargetMode="External"/><Relationship Id="rId32" Type="http://schemas.openxmlformats.org/officeDocument/2006/relationships/hyperlink" Target="https://www.3gpp.org/ftp/tsg_ran/WG4_Radio/TSGR4_101-e/Inbox/Drafts/%5B101-e%5D%5B201%5D%20Maintenance_R15_NR_RRM_Core/Documents/draft_R4-2120245%20revised%20CR%20on%20delay%20for%20RRC-based%20procedures_v01.docx" TargetMode="External"/><Relationship Id="rId37" Type="http://schemas.openxmlformats.org/officeDocument/2006/relationships/hyperlink" Target="https://www.3gpp.org/ftp/TSG_RAN/WG4_Radio/TSGR4_101-e/Docs/R4-2118401.zip" TargetMode="External"/><Relationship Id="rId40" Type="http://schemas.openxmlformats.org/officeDocument/2006/relationships/hyperlink" Target="https://www.3gpp.org/ftp/TSG_RAN/WG4_Radio/TSGR4_101-e/Docs/R4-2119568.zip" TargetMode="External"/><Relationship Id="rId5" Type="http://schemas.openxmlformats.org/officeDocument/2006/relationships/settings" Target="settings.xml"/><Relationship Id="rId15" Type="http://schemas.openxmlformats.org/officeDocument/2006/relationships/hyperlink" Target="https://www.3gpp.org/ftp/TSG_RAN/WG4_Radio/TSGR4_101-e/Docs/R4-2119221.zip" TargetMode="External"/><Relationship Id="rId23" Type="http://schemas.openxmlformats.org/officeDocument/2006/relationships/hyperlink" Target="https://www.3gpp.org/ftp/tsg_ran/WG4_Radio/TSGR4_101-e/Inbox/Drafts/%5B101-e%5D%5B201%5D%20Maintenance_R15_NR_RRM_Core/Documents/draft_R4-2120243%20draft%20CR%20on%20requirements%20for%20PSCell%20change%20and%20NE-DC%20PSCell%20addition%20in%20R15.docx" TargetMode="External"/><Relationship Id="rId28" Type="http://schemas.openxmlformats.org/officeDocument/2006/relationships/image" Target="media/image2.png"/><Relationship Id="rId36" Type="http://schemas.openxmlformats.org/officeDocument/2006/relationships/hyperlink" Target="https://www.3gpp.org/ftp/TSG_RAN/WG4_Radio/TSGR4_101-e/Docs/R4-2118323.zip" TargetMode="External"/><Relationship Id="rId10" Type="http://schemas.openxmlformats.org/officeDocument/2006/relationships/hyperlink" Target="https://www.3gpp.org/ftp/TSG_RAN/WG4_Radio/TSGR4_101-e/Docs/R4-2118247.zip" TargetMode="External"/><Relationship Id="rId19" Type="http://schemas.openxmlformats.org/officeDocument/2006/relationships/image" Target="media/image1.png"/><Relationship Id="rId31" Type="http://schemas.openxmlformats.org/officeDocument/2006/relationships/image" Target="cid:image006.png@01D7D4B3.C180FED0" TargetMode="External"/><Relationship Id="rId4" Type="http://schemas.openxmlformats.org/officeDocument/2006/relationships/styles" Target="styles.xml"/><Relationship Id="rId9" Type="http://schemas.openxmlformats.org/officeDocument/2006/relationships/hyperlink" Target="https://www.3gpp.org/ftp/TSG_RAN/WG4_Radio/TSGR4_101-e/Docs/R4-2117441.zip" TargetMode="External"/><Relationship Id="rId14" Type="http://schemas.openxmlformats.org/officeDocument/2006/relationships/hyperlink" Target="https://www.3gpp.org/ftp/TSG_RAN/WG4_Radio/TSGR4_101-e/Docs/R4-2118784.zip" TargetMode="External"/><Relationship Id="rId22" Type="http://schemas.openxmlformats.org/officeDocument/2006/relationships/hyperlink" Target="https://www.3gpp.org/ftp/tsg_ran/WG4_Radio/TSGR4_101-e/Inbox/Drafts/%5B101-e%5D%5B201%5D%20Maintenance_R15_NR_RRM_Core/Documents/draft%20of%20R4-2120246%20CR%20on%20TS38.133%20for%202%20DRX_v01.docx" TargetMode="External"/><Relationship Id="rId27" Type="http://schemas.openxmlformats.org/officeDocument/2006/relationships/hyperlink" Target="https://www.3gpp.org/ftp/tsg_ran/WG4_Radio/TSGR4_101-e/Inbox/Drafts/%5B101-e%5D%5B201%5D%20Maintenance_R15_NR_RRM_Core/Documents/draft_R4-2120245%20revised%20CR%20on%20delay%20for%20RRC-based%20procedures.docx" TargetMode="External"/><Relationship Id="rId30" Type="http://schemas.openxmlformats.org/officeDocument/2006/relationships/image" Target="media/image3.png"/><Relationship Id="rId35" Type="http://schemas.openxmlformats.org/officeDocument/2006/relationships/hyperlink" Target="https://www.3gpp.org/ftp/TSG_RAN/WG4_Radio/TSGR4_101-e/Docs/R4-2118247.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1-e/Docs/R4-2118326.zip" TargetMode="External"/><Relationship Id="rId17" Type="http://schemas.openxmlformats.org/officeDocument/2006/relationships/hyperlink" Target="https://www.3gpp.org/ftp/TSG_RAN/WG4_Radio/TSGR4_101-e/Docs/R4-2119443.zip" TargetMode="External"/><Relationship Id="rId25" Type="http://schemas.openxmlformats.org/officeDocument/2006/relationships/hyperlink" Target="https://www.3gpp.org/ftp/tsg_ran/WG4_Radio/TSGR4_101-e/Inbox/Drafts/%5B101-e%5D%5B201%5D%20Maintenance_R15_NR_RRM_Core/Documents/draft_R4-2120243%20draft%20CR%20on%20requirements%20for%20PSCell%20change%20and%20NE-DC%20PSCell%20addition%20in%20R15_final.docx" TargetMode="External"/><Relationship Id="rId33" Type="http://schemas.openxmlformats.org/officeDocument/2006/relationships/hyperlink" Target="https://www.3gpp.org/ftp/tsg_ran/WG4_Radio/TSGR4_101-e/Inbox/Drafts/%5B101-e%5D%5B201%5D%20Maintenance_R15_NR_RRM_Core/Documents/draft%20R4-2120244%20draftCR%20on%20FR2%20cell%20reselection%20in%20Idle%20mode%20-%20r15.docx" TargetMode="External"/><Relationship Id="rId38" Type="http://schemas.openxmlformats.org/officeDocument/2006/relationships/hyperlink" Target="https://www.3gpp.org/ftp/TSG_RAN/WG4_Radio/TSGR4_101-e/Docs/R4-21187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51F42-B269-4EF1-BB51-C8478102B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24</Pages>
  <Words>9149</Words>
  <Characters>52155</Characters>
  <Application>Microsoft Office Word</Application>
  <DocSecurity>0</DocSecurity>
  <Lines>434</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61182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zhangli (DK)</cp:lastModifiedBy>
  <cp:revision>21</cp:revision>
  <cp:lastPrinted>2019-04-25T01:09:00Z</cp:lastPrinted>
  <dcterms:created xsi:type="dcterms:W3CDTF">2021-11-04T06:32:00Z</dcterms:created>
  <dcterms:modified xsi:type="dcterms:W3CDTF">2021-11-12T07:35:00Z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(3)8+cFxBgTXbOTF1guKxhjBKfYitT5hYUzPR9guo1fMN8cshZpNpnVd92GRIxZsSL3YxB4aYFJ
qYfm9oiHknIFKvePIEZ7Pkt6t4fiUQkIbB1k1ItuVg0nhJs4GAEKzPE97mxz+bPZBi6QHYVh
SMA9+DELFS39Smrj/fiqVOZWVj81rIbi78waSnnvSZlye2pttw90CAkVTOHrLrC0N07UL40q
GGqQ1RRKlZSQw4eIVn</vt:lpwstr>
  </property>
  <property fmtid="{D5CDD505-2E9C-101B-9397-08002B2CF9AE}" pid="14" name="_2015_ms_pID_7253431">
    <vt:lpwstr>knytZXO8w2AN9Cr+Hh/2QoeG5sW6Id6wjYFLtfoQzxGhcw6SrGM1Ua
ZbzHFW2cJgBrN9l28ociJxmVPXG0C4Lm0IU3juRZ2A/xIsdDkEo2jCkswpDV4iVOjMIs2C9O
oBbyi1iu7jSF5Y0FJNlrd4HCIwqhYsy5ai2s7B3dWpqEExnMewcdkydSEvyyvcBPRGj47U5H
URGni78DRC10QmjCJxwOlagkzYRH2/kGdXDw</vt:lpwstr>
  </property>
  <property fmtid="{D5CDD505-2E9C-101B-9397-08002B2CF9AE}" pid="15" name="_2015_ms_pID_7253432">
    <vt:lpwstr>qg==</vt:lpwstr>
  </property>
</Properties>
</file>